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322C25">
        <w:trPr>
          <w:trHeight w:hRule="exact" w:val="1528"/>
        </w:trPr>
        <w:tc>
          <w:tcPr>
            <w:tcW w:w="143" w:type="dxa"/>
          </w:tcPr>
          <w:p w:rsidR="00322C25" w:rsidRDefault="00322C25"/>
        </w:tc>
        <w:tc>
          <w:tcPr>
            <w:tcW w:w="285" w:type="dxa"/>
          </w:tcPr>
          <w:p w:rsidR="00322C25" w:rsidRDefault="00322C25"/>
        </w:tc>
        <w:tc>
          <w:tcPr>
            <w:tcW w:w="2127" w:type="dxa"/>
          </w:tcPr>
          <w:p w:rsidR="00322C25" w:rsidRDefault="00322C25"/>
        </w:tc>
        <w:tc>
          <w:tcPr>
            <w:tcW w:w="2127" w:type="dxa"/>
          </w:tcPr>
          <w:p w:rsidR="00322C25" w:rsidRDefault="00322C25"/>
        </w:tc>
        <w:tc>
          <w:tcPr>
            <w:tcW w:w="5543" w:type="dxa"/>
            <w:gridSpan w:val="4"/>
            <w:shd w:val="clear" w:color="000000" w:fill="FFFFFF"/>
            <w:tcMar>
              <w:left w:w="34" w:type="dxa"/>
              <w:right w:w="34" w:type="dxa"/>
            </w:tcMar>
          </w:tcPr>
          <w:p w:rsidR="00322C25" w:rsidRDefault="003E6DD6">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322C25">
        <w:trPr>
          <w:trHeight w:hRule="exact" w:val="138"/>
        </w:trPr>
        <w:tc>
          <w:tcPr>
            <w:tcW w:w="143" w:type="dxa"/>
          </w:tcPr>
          <w:p w:rsidR="00322C25" w:rsidRDefault="00322C25"/>
        </w:tc>
        <w:tc>
          <w:tcPr>
            <w:tcW w:w="285" w:type="dxa"/>
          </w:tcPr>
          <w:p w:rsidR="00322C25" w:rsidRDefault="00322C25"/>
        </w:tc>
        <w:tc>
          <w:tcPr>
            <w:tcW w:w="2127" w:type="dxa"/>
          </w:tcPr>
          <w:p w:rsidR="00322C25" w:rsidRDefault="00322C25"/>
        </w:tc>
        <w:tc>
          <w:tcPr>
            <w:tcW w:w="2127" w:type="dxa"/>
          </w:tcPr>
          <w:p w:rsidR="00322C25" w:rsidRDefault="00322C25"/>
        </w:tc>
        <w:tc>
          <w:tcPr>
            <w:tcW w:w="426" w:type="dxa"/>
          </w:tcPr>
          <w:p w:rsidR="00322C25" w:rsidRDefault="00322C25"/>
        </w:tc>
        <w:tc>
          <w:tcPr>
            <w:tcW w:w="1277" w:type="dxa"/>
          </w:tcPr>
          <w:p w:rsidR="00322C25" w:rsidRDefault="00322C25"/>
        </w:tc>
        <w:tc>
          <w:tcPr>
            <w:tcW w:w="993" w:type="dxa"/>
          </w:tcPr>
          <w:p w:rsidR="00322C25" w:rsidRDefault="00322C25"/>
        </w:tc>
        <w:tc>
          <w:tcPr>
            <w:tcW w:w="2836" w:type="dxa"/>
          </w:tcPr>
          <w:p w:rsidR="00322C25" w:rsidRDefault="00322C25"/>
        </w:tc>
      </w:tr>
      <w:tr w:rsidR="00322C25">
        <w:trPr>
          <w:trHeight w:hRule="exact" w:val="585"/>
        </w:trPr>
        <w:tc>
          <w:tcPr>
            <w:tcW w:w="10221" w:type="dxa"/>
            <w:gridSpan w:val="8"/>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22C25" w:rsidRDefault="003E6DD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22C25">
        <w:trPr>
          <w:trHeight w:hRule="exact" w:val="314"/>
        </w:trPr>
        <w:tc>
          <w:tcPr>
            <w:tcW w:w="10221" w:type="dxa"/>
            <w:gridSpan w:val="8"/>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322C25">
        <w:trPr>
          <w:trHeight w:hRule="exact" w:val="211"/>
        </w:trPr>
        <w:tc>
          <w:tcPr>
            <w:tcW w:w="143" w:type="dxa"/>
          </w:tcPr>
          <w:p w:rsidR="00322C25" w:rsidRDefault="00322C25"/>
        </w:tc>
        <w:tc>
          <w:tcPr>
            <w:tcW w:w="285" w:type="dxa"/>
          </w:tcPr>
          <w:p w:rsidR="00322C25" w:rsidRDefault="00322C25"/>
        </w:tc>
        <w:tc>
          <w:tcPr>
            <w:tcW w:w="2127" w:type="dxa"/>
          </w:tcPr>
          <w:p w:rsidR="00322C25" w:rsidRDefault="00322C25"/>
        </w:tc>
        <w:tc>
          <w:tcPr>
            <w:tcW w:w="2127" w:type="dxa"/>
          </w:tcPr>
          <w:p w:rsidR="00322C25" w:rsidRDefault="00322C25"/>
        </w:tc>
        <w:tc>
          <w:tcPr>
            <w:tcW w:w="426" w:type="dxa"/>
          </w:tcPr>
          <w:p w:rsidR="00322C25" w:rsidRDefault="00322C25"/>
        </w:tc>
        <w:tc>
          <w:tcPr>
            <w:tcW w:w="1277" w:type="dxa"/>
          </w:tcPr>
          <w:p w:rsidR="00322C25" w:rsidRDefault="00322C25"/>
        </w:tc>
        <w:tc>
          <w:tcPr>
            <w:tcW w:w="993" w:type="dxa"/>
          </w:tcPr>
          <w:p w:rsidR="00322C25" w:rsidRDefault="00322C25"/>
        </w:tc>
        <w:tc>
          <w:tcPr>
            <w:tcW w:w="2836" w:type="dxa"/>
          </w:tcPr>
          <w:p w:rsidR="00322C25" w:rsidRDefault="00322C25"/>
        </w:tc>
      </w:tr>
      <w:tr w:rsidR="00322C25">
        <w:trPr>
          <w:trHeight w:hRule="exact" w:val="277"/>
        </w:trPr>
        <w:tc>
          <w:tcPr>
            <w:tcW w:w="143" w:type="dxa"/>
          </w:tcPr>
          <w:p w:rsidR="00322C25" w:rsidRDefault="00322C25"/>
        </w:tc>
        <w:tc>
          <w:tcPr>
            <w:tcW w:w="285" w:type="dxa"/>
          </w:tcPr>
          <w:p w:rsidR="00322C25" w:rsidRDefault="00322C25"/>
        </w:tc>
        <w:tc>
          <w:tcPr>
            <w:tcW w:w="2127" w:type="dxa"/>
          </w:tcPr>
          <w:p w:rsidR="00322C25" w:rsidRDefault="00322C25"/>
        </w:tc>
        <w:tc>
          <w:tcPr>
            <w:tcW w:w="2127" w:type="dxa"/>
          </w:tcPr>
          <w:p w:rsidR="00322C25" w:rsidRDefault="00322C25"/>
        </w:tc>
        <w:tc>
          <w:tcPr>
            <w:tcW w:w="426" w:type="dxa"/>
          </w:tcPr>
          <w:p w:rsidR="00322C25" w:rsidRDefault="00322C25"/>
        </w:tc>
        <w:tc>
          <w:tcPr>
            <w:tcW w:w="1277" w:type="dxa"/>
          </w:tcPr>
          <w:p w:rsidR="00322C25" w:rsidRDefault="00322C25"/>
        </w:tc>
        <w:tc>
          <w:tcPr>
            <w:tcW w:w="3842" w:type="dxa"/>
            <w:gridSpan w:val="2"/>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УТВЕРЖДАЮ</w:t>
            </w:r>
          </w:p>
        </w:tc>
      </w:tr>
      <w:tr w:rsidR="00322C25">
        <w:trPr>
          <w:trHeight w:hRule="exact" w:val="972"/>
        </w:trPr>
        <w:tc>
          <w:tcPr>
            <w:tcW w:w="143" w:type="dxa"/>
          </w:tcPr>
          <w:p w:rsidR="00322C25" w:rsidRDefault="00322C25"/>
        </w:tc>
        <w:tc>
          <w:tcPr>
            <w:tcW w:w="285" w:type="dxa"/>
          </w:tcPr>
          <w:p w:rsidR="00322C25" w:rsidRDefault="00322C25"/>
        </w:tc>
        <w:tc>
          <w:tcPr>
            <w:tcW w:w="2127" w:type="dxa"/>
          </w:tcPr>
          <w:p w:rsidR="00322C25" w:rsidRDefault="00322C25"/>
        </w:tc>
        <w:tc>
          <w:tcPr>
            <w:tcW w:w="2127" w:type="dxa"/>
          </w:tcPr>
          <w:p w:rsidR="00322C25" w:rsidRDefault="00322C25"/>
        </w:tc>
        <w:tc>
          <w:tcPr>
            <w:tcW w:w="426" w:type="dxa"/>
          </w:tcPr>
          <w:p w:rsidR="00322C25" w:rsidRDefault="00322C25"/>
        </w:tc>
        <w:tc>
          <w:tcPr>
            <w:tcW w:w="1277" w:type="dxa"/>
          </w:tcPr>
          <w:p w:rsidR="00322C25" w:rsidRDefault="00322C25"/>
        </w:tc>
        <w:tc>
          <w:tcPr>
            <w:tcW w:w="3842" w:type="dxa"/>
            <w:gridSpan w:val="2"/>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22C25" w:rsidRDefault="00322C25">
            <w:pPr>
              <w:spacing w:after="0" w:line="240" w:lineRule="auto"/>
              <w:jc w:val="center"/>
              <w:rPr>
                <w:sz w:val="24"/>
                <w:szCs w:val="24"/>
              </w:rPr>
            </w:pPr>
          </w:p>
          <w:p w:rsidR="00322C25" w:rsidRDefault="003E6DD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22C25">
        <w:trPr>
          <w:trHeight w:hRule="exact" w:val="277"/>
        </w:trPr>
        <w:tc>
          <w:tcPr>
            <w:tcW w:w="143" w:type="dxa"/>
          </w:tcPr>
          <w:p w:rsidR="00322C25" w:rsidRDefault="00322C25"/>
        </w:tc>
        <w:tc>
          <w:tcPr>
            <w:tcW w:w="285" w:type="dxa"/>
          </w:tcPr>
          <w:p w:rsidR="00322C25" w:rsidRDefault="00322C25"/>
        </w:tc>
        <w:tc>
          <w:tcPr>
            <w:tcW w:w="2127" w:type="dxa"/>
          </w:tcPr>
          <w:p w:rsidR="00322C25" w:rsidRDefault="00322C25"/>
        </w:tc>
        <w:tc>
          <w:tcPr>
            <w:tcW w:w="2127" w:type="dxa"/>
          </w:tcPr>
          <w:p w:rsidR="00322C25" w:rsidRDefault="00322C25"/>
        </w:tc>
        <w:tc>
          <w:tcPr>
            <w:tcW w:w="426" w:type="dxa"/>
          </w:tcPr>
          <w:p w:rsidR="00322C25" w:rsidRDefault="00322C25"/>
        </w:tc>
        <w:tc>
          <w:tcPr>
            <w:tcW w:w="1277" w:type="dxa"/>
          </w:tcPr>
          <w:p w:rsidR="00322C25" w:rsidRDefault="00322C25"/>
        </w:tc>
        <w:tc>
          <w:tcPr>
            <w:tcW w:w="3842" w:type="dxa"/>
            <w:gridSpan w:val="2"/>
            <w:shd w:val="clear" w:color="000000" w:fill="FFFFFF"/>
            <w:tcMar>
              <w:left w:w="34" w:type="dxa"/>
              <w:right w:w="34" w:type="dxa"/>
            </w:tcMar>
          </w:tcPr>
          <w:p w:rsidR="00322C25" w:rsidRDefault="003E6DD6">
            <w:pPr>
              <w:spacing w:after="0" w:line="240" w:lineRule="auto"/>
              <w:jc w:val="right"/>
              <w:rPr>
                <w:sz w:val="24"/>
                <w:szCs w:val="24"/>
              </w:rPr>
            </w:pPr>
            <w:r>
              <w:rPr>
                <w:rFonts w:ascii="Times New Roman" w:hAnsi="Times New Roman" w:cs="Times New Roman"/>
                <w:color w:val="000000"/>
                <w:sz w:val="24"/>
                <w:szCs w:val="24"/>
              </w:rPr>
              <w:t>30.08.2021 г.</w:t>
            </w:r>
          </w:p>
        </w:tc>
      </w:tr>
      <w:tr w:rsidR="00322C25">
        <w:trPr>
          <w:trHeight w:hRule="exact" w:val="277"/>
        </w:trPr>
        <w:tc>
          <w:tcPr>
            <w:tcW w:w="143" w:type="dxa"/>
          </w:tcPr>
          <w:p w:rsidR="00322C25" w:rsidRDefault="00322C25"/>
        </w:tc>
        <w:tc>
          <w:tcPr>
            <w:tcW w:w="285" w:type="dxa"/>
          </w:tcPr>
          <w:p w:rsidR="00322C25" w:rsidRDefault="00322C25"/>
        </w:tc>
        <w:tc>
          <w:tcPr>
            <w:tcW w:w="2127" w:type="dxa"/>
          </w:tcPr>
          <w:p w:rsidR="00322C25" w:rsidRDefault="00322C25"/>
        </w:tc>
        <w:tc>
          <w:tcPr>
            <w:tcW w:w="2127" w:type="dxa"/>
          </w:tcPr>
          <w:p w:rsidR="00322C25" w:rsidRDefault="00322C25"/>
        </w:tc>
        <w:tc>
          <w:tcPr>
            <w:tcW w:w="426" w:type="dxa"/>
          </w:tcPr>
          <w:p w:rsidR="00322C25" w:rsidRDefault="00322C25"/>
        </w:tc>
        <w:tc>
          <w:tcPr>
            <w:tcW w:w="1277" w:type="dxa"/>
          </w:tcPr>
          <w:p w:rsidR="00322C25" w:rsidRDefault="00322C25"/>
        </w:tc>
        <w:tc>
          <w:tcPr>
            <w:tcW w:w="993" w:type="dxa"/>
          </w:tcPr>
          <w:p w:rsidR="00322C25" w:rsidRDefault="00322C25"/>
        </w:tc>
        <w:tc>
          <w:tcPr>
            <w:tcW w:w="2836" w:type="dxa"/>
          </w:tcPr>
          <w:p w:rsidR="00322C25" w:rsidRDefault="00322C25"/>
        </w:tc>
      </w:tr>
      <w:tr w:rsidR="00322C25">
        <w:trPr>
          <w:trHeight w:hRule="exact" w:val="416"/>
        </w:trPr>
        <w:tc>
          <w:tcPr>
            <w:tcW w:w="10221" w:type="dxa"/>
            <w:gridSpan w:val="8"/>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22C25">
        <w:trPr>
          <w:trHeight w:hRule="exact" w:val="1135"/>
        </w:trPr>
        <w:tc>
          <w:tcPr>
            <w:tcW w:w="143" w:type="dxa"/>
          </w:tcPr>
          <w:p w:rsidR="00322C25" w:rsidRDefault="00322C25"/>
        </w:tc>
        <w:tc>
          <w:tcPr>
            <w:tcW w:w="285" w:type="dxa"/>
          </w:tcPr>
          <w:p w:rsidR="00322C25" w:rsidRDefault="00322C25"/>
        </w:tc>
        <w:tc>
          <w:tcPr>
            <w:tcW w:w="2127" w:type="dxa"/>
          </w:tcPr>
          <w:p w:rsidR="00322C25" w:rsidRDefault="00322C25"/>
        </w:tc>
        <w:tc>
          <w:tcPr>
            <w:tcW w:w="4834" w:type="dxa"/>
            <w:gridSpan w:val="4"/>
            <w:shd w:val="clear" w:color="000000" w:fill="FFFFFF"/>
            <w:tcMar>
              <w:left w:w="34" w:type="dxa"/>
              <w:right w:w="34" w:type="dxa"/>
            </w:tcMar>
          </w:tcPr>
          <w:p w:rsidR="00322C25" w:rsidRDefault="003E6DD6">
            <w:pPr>
              <w:spacing w:after="0" w:line="240" w:lineRule="auto"/>
              <w:jc w:val="center"/>
              <w:rPr>
                <w:sz w:val="32"/>
                <w:szCs w:val="32"/>
              </w:rPr>
            </w:pPr>
            <w:r>
              <w:rPr>
                <w:rFonts w:ascii="Times New Roman" w:hAnsi="Times New Roman" w:cs="Times New Roman"/>
                <w:color w:val="000000"/>
                <w:sz w:val="32"/>
                <w:szCs w:val="32"/>
              </w:rPr>
              <w:t>Управление государственной и муниципальной собственностью</w:t>
            </w:r>
          </w:p>
          <w:p w:rsidR="00322C25" w:rsidRDefault="003E6DD6">
            <w:pPr>
              <w:spacing w:after="0" w:line="240" w:lineRule="auto"/>
              <w:jc w:val="center"/>
              <w:rPr>
                <w:sz w:val="32"/>
                <w:szCs w:val="32"/>
              </w:rPr>
            </w:pPr>
            <w:r>
              <w:rPr>
                <w:rFonts w:ascii="Times New Roman" w:hAnsi="Times New Roman" w:cs="Times New Roman"/>
                <w:color w:val="000000"/>
                <w:sz w:val="32"/>
                <w:szCs w:val="32"/>
              </w:rPr>
              <w:t>Б1.О.04.15</w:t>
            </w:r>
          </w:p>
        </w:tc>
        <w:tc>
          <w:tcPr>
            <w:tcW w:w="2836" w:type="dxa"/>
          </w:tcPr>
          <w:p w:rsidR="00322C25" w:rsidRDefault="00322C25"/>
        </w:tc>
      </w:tr>
      <w:tr w:rsidR="00322C25">
        <w:trPr>
          <w:trHeight w:hRule="exact" w:val="277"/>
        </w:trPr>
        <w:tc>
          <w:tcPr>
            <w:tcW w:w="10221" w:type="dxa"/>
            <w:gridSpan w:val="8"/>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22C25">
        <w:trPr>
          <w:trHeight w:hRule="exact" w:val="1396"/>
        </w:trPr>
        <w:tc>
          <w:tcPr>
            <w:tcW w:w="143" w:type="dxa"/>
          </w:tcPr>
          <w:p w:rsidR="00322C25" w:rsidRDefault="00322C25"/>
        </w:tc>
        <w:tc>
          <w:tcPr>
            <w:tcW w:w="285" w:type="dxa"/>
          </w:tcPr>
          <w:p w:rsidR="00322C25" w:rsidRDefault="00322C25"/>
        </w:tc>
        <w:tc>
          <w:tcPr>
            <w:tcW w:w="9795" w:type="dxa"/>
            <w:gridSpan w:val="6"/>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322C25" w:rsidRDefault="003E6DD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322C25" w:rsidRDefault="003E6DD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22C25">
        <w:trPr>
          <w:trHeight w:hRule="exact" w:val="124"/>
        </w:trPr>
        <w:tc>
          <w:tcPr>
            <w:tcW w:w="143" w:type="dxa"/>
          </w:tcPr>
          <w:p w:rsidR="00322C25" w:rsidRDefault="00322C25"/>
        </w:tc>
        <w:tc>
          <w:tcPr>
            <w:tcW w:w="285" w:type="dxa"/>
          </w:tcPr>
          <w:p w:rsidR="00322C25" w:rsidRDefault="00322C25"/>
        </w:tc>
        <w:tc>
          <w:tcPr>
            <w:tcW w:w="2127" w:type="dxa"/>
          </w:tcPr>
          <w:p w:rsidR="00322C25" w:rsidRDefault="00322C25"/>
        </w:tc>
        <w:tc>
          <w:tcPr>
            <w:tcW w:w="2127" w:type="dxa"/>
          </w:tcPr>
          <w:p w:rsidR="00322C25" w:rsidRDefault="00322C25"/>
        </w:tc>
        <w:tc>
          <w:tcPr>
            <w:tcW w:w="426" w:type="dxa"/>
          </w:tcPr>
          <w:p w:rsidR="00322C25" w:rsidRDefault="00322C25"/>
        </w:tc>
        <w:tc>
          <w:tcPr>
            <w:tcW w:w="1277" w:type="dxa"/>
          </w:tcPr>
          <w:p w:rsidR="00322C25" w:rsidRDefault="00322C25"/>
        </w:tc>
        <w:tc>
          <w:tcPr>
            <w:tcW w:w="993" w:type="dxa"/>
          </w:tcPr>
          <w:p w:rsidR="00322C25" w:rsidRDefault="00322C25"/>
        </w:tc>
        <w:tc>
          <w:tcPr>
            <w:tcW w:w="2836" w:type="dxa"/>
          </w:tcPr>
          <w:p w:rsidR="00322C25" w:rsidRDefault="00322C25"/>
        </w:tc>
      </w:tr>
      <w:tr w:rsidR="00322C25">
        <w:trPr>
          <w:trHeight w:hRule="exact" w:val="277"/>
        </w:trPr>
        <w:tc>
          <w:tcPr>
            <w:tcW w:w="5118" w:type="dxa"/>
            <w:gridSpan w:val="5"/>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322C25">
        <w:trPr>
          <w:trHeight w:hRule="exact" w:val="577"/>
        </w:trPr>
        <w:tc>
          <w:tcPr>
            <w:tcW w:w="143" w:type="dxa"/>
          </w:tcPr>
          <w:p w:rsidR="00322C25" w:rsidRDefault="00322C25"/>
        </w:tc>
        <w:tc>
          <w:tcPr>
            <w:tcW w:w="285" w:type="dxa"/>
          </w:tcPr>
          <w:p w:rsidR="00322C25" w:rsidRDefault="00322C25"/>
        </w:tc>
        <w:tc>
          <w:tcPr>
            <w:tcW w:w="2127" w:type="dxa"/>
          </w:tcPr>
          <w:p w:rsidR="00322C25" w:rsidRDefault="00322C25"/>
        </w:tc>
        <w:tc>
          <w:tcPr>
            <w:tcW w:w="2127" w:type="dxa"/>
          </w:tcPr>
          <w:p w:rsidR="00322C25" w:rsidRDefault="00322C25"/>
        </w:tc>
        <w:tc>
          <w:tcPr>
            <w:tcW w:w="426" w:type="dxa"/>
          </w:tcPr>
          <w:p w:rsidR="00322C25" w:rsidRDefault="00322C25"/>
        </w:tc>
        <w:tc>
          <w:tcPr>
            <w:tcW w:w="5118" w:type="dxa"/>
            <w:gridSpan w:val="3"/>
            <w:vMerge/>
            <w:shd w:val="clear" w:color="000000" w:fill="FFFFFF"/>
            <w:tcMar>
              <w:left w:w="34" w:type="dxa"/>
              <w:right w:w="34" w:type="dxa"/>
            </w:tcMar>
          </w:tcPr>
          <w:p w:rsidR="00322C25" w:rsidRDefault="00322C25"/>
        </w:tc>
      </w:tr>
      <w:tr w:rsidR="00322C25">
        <w:trPr>
          <w:trHeight w:hRule="exact" w:val="4517"/>
        </w:trPr>
        <w:tc>
          <w:tcPr>
            <w:tcW w:w="143" w:type="dxa"/>
          </w:tcPr>
          <w:p w:rsidR="00322C25" w:rsidRDefault="00322C25"/>
        </w:tc>
        <w:tc>
          <w:tcPr>
            <w:tcW w:w="285" w:type="dxa"/>
          </w:tcPr>
          <w:p w:rsidR="00322C25" w:rsidRDefault="00322C25"/>
        </w:tc>
        <w:tc>
          <w:tcPr>
            <w:tcW w:w="2127" w:type="dxa"/>
          </w:tcPr>
          <w:p w:rsidR="00322C25" w:rsidRDefault="00322C25"/>
        </w:tc>
        <w:tc>
          <w:tcPr>
            <w:tcW w:w="2127" w:type="dxa"/>
          </w:tcPr>
          <w:p w:rsidR="00322C25" w:rsidRDefault="00322C25"/>
        </w:tc>
        <w:tc>
          <w:tcPr>
            <w:tcW w:w="426" w:type="dxa"/>
          </w:tcPr>
          <w:p w:rsidR="00322C25" w:rsidRDefault="00322C25"/>
        </w:tc>
        <w:tc>
          <w:tcPr>
            <w:tcW w:w="1277" w:type="dxa"/>
          </w:tcPr>
          <w:p w:rsidR="00322C25" w:rsidRDefault="00322C25"/>
        </w:tc>
        <w:tc>
          <w:tcPr>
            <w:tcW w:w="993" w:type="dxa"/>
          </w:tcPr>
          <w:p w:rsidR="00322C25" w:rsidRDefault="00322C25"/>
        </w:tc>
        <w:tc>
          <w:tcPr>
            <w:tcW w:w="2836" w:type="dxa"/>
          </w:tcPr>
          <w:p w:rsidR="00322C25" w:rsidRDefault="00322C25"/>
        </w:tc>
      </w:tr>
      <w:tr w:rsidR="00322C25">
        <w:trPr>
          <w:trHeight w:hRule="exact" w:val="277"/>
        </w:trPr>
        <w:tc>
          <w:tcPr>
            <w:tcW w:w="143" w:type="dxa"/>
          </w:tcPr>
          <w:p w:rsidR="00322C25" w:rsidRDefault="00322C25"/>
        </w:tc>
        <w:tc>
          <w:tcPr>
            <w:tcW w:w="10079" w:type="dxa"/>
            <w:gridSpan w:val="7"/>
            <w:vMerge w:val="restart"/>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22C25">
        <w:trPr>
          <w:trHeight w:hRule="exact" w:val="138"/>
        </w:trPr>
        <w:tc>
          <w:tcPr>
            <w:tcW w:w="143" w:type="dxa"/>
          </w:tcPr>
          <w:p w:rsidR="00322C25" w:rsidRDefault="00322C25"/>
        </w:tc>
        <w:tc>
          <w:tcPr>
            <w:tcW w:w="10079" w:type="dxa"/>
            <w:gridSpan w:val="7"/>
            <w:vMerge/>
            <w:shd w:val="clear" w:color="000000" w:fill="FFFFFF"/>
            <w:tcMar>
              <w:left w:w="34" w:type="dxa"/>
              <w:right w:w="34" w:type="dxa"/>
            </w:tcMar>
          </w:tcPr>
          <w:p w:rsidR="00322C25" w:rsidRDefault="00322C25"/>
        </w:tc>
      </w:tr>
      <w:tr w:rsidR="00322C25">
        <w:trPr>
          <w:trHeight w:hRule="exact" w:val="1666"/>
        </w:trPr>
        <w:tc>
          <w:tcPr>
            <w:tcW w:w="143" w:type="dxa"/>
          </w:tcPr>
          <w:p w:rsidR="00322C25" w:rsidRDefault="00322C25"/>
        </w:tc>
        <w:tc>
          <w:tcPr>
            <w:tcW w:w="10079" w:type="dxa"/>
            <w:gridSpan w:val="7"/>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2021 года набора</w:t>
            </w:r>
          </w:p>
          <w:p w:rsidR="00322C25" w:rsidRDefault="00322C25">
            <w:pPr>
              <w:spacing w:after="0" w:line="240" w:lineRule="auto"/>
              <w:jc w:val="center"/>
              <w:rPr>
                <w:sz w:val="24"/>
                <w:szCs w:val="24"/>
              </w:rPr>
            </w:pPr>
          </w:p>
          <w:p w:rsidR="00322C25" w:rsidRDefault="003E6DD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22C25" w:rsidRDefault="00322C25">
            <w:pPr>
              <w:spacing w:after="0" w:line="240" w:lineRule="auto"/>
              <w:jc w:val="center"/>
              <w:rPr>
                <w:sz w:val="24"/>
                <w:szCs w:val="24"/>
              </w:rPr>
            </w:pPr>
          </w:p>
          <w:p w:rsidR="00322C25" w:rsidRDefault="003E6DD6">
            <w:pPr>
              <w:spacing w:after="0" w:line="240" w:lineRule="auto"/>
              <w:jc w:val="center"/>
              <w:rPr>
                <w:sz w:val="24"/>
                <w:szCs w:val="24"/>
              </w:rPr>
            </w:pPr>
            <w:r>
              <w:rPr>
                <w:rFonts w:ascii="Times New Roman" w:hAnsi="Times New Roman" w:cs="Times New Roman"/>
                <w:color w:val="000000"/>
                <w:sz w:val="24"/>
                <w:szCs w:val="24"/>
              </w:rPr>
              <w:t>Омск, 2021</w:t>
            </w:r>
          </w:p>
        </w:tc>
      </w:tr>
    </w:tbl>
    <w:p w:rsidR="00322C25" w:rsidRDefault="003E6DD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22C25">
        <w:trPr>
          <w:trHeight w:hRule="exact" w:val="2222"/>
        </w:trPr>
        <w:tc>
          <w:tcPr>
            <w:tcW w:w="10788" w:type="dxa"/>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lastRenderedPageBreak/>
              <w:t>Составитель:</w:t>
            </w:r>
          </w:p>
          <w:p w:rsidR="00322C25" w:rsidRDefault="00322C25">
            <w:pPr>
              <w:spacing w:after="0" w:line="240" w:lineRule="auto"/>
              <w:rPr>
                <w:sz w:val="24"/>
                <w:szCs w:val="24"/>
              </w:rPr>
            </w:pPr>
          </w:p>
          <w:p w:rsidR="00322C25" w:rsidRDefault="003E6DD6">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322C25" w:rsidRDefault="00322C25">
            <w:pPr>
              <w:spacing w:after="0" w:line="240" w:lineRule="auto"/>
              <w:rPr>
                <w:sz w:val="24"/>
                <w:szCs w:val="24"/>
              </w:rPr>
            </w:pPr>
          </w:p>
          <w:p w:rsidR="00322C25" w:rsidRDefault="003E6DD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322C25" w:rsidRDefault="003E6DD6">
            <w:pPr>
              <w:spacing w:after="0" w:line="240" w:lineRule="auto"/>
              <w:rPr>
                <w:sz w:val="24"/>
                <w:szCs w:val="24"/>
              </w:rPr>
            </w:pPr>
            <w:r>
              <w:rPr>
                <w:rFonts w:ascii="Times New Roman" w:hAnsi="Times New Roman" w:cs="Times New Roman"/>
                <w:color w:val="000000"/>
                <w:sz w:val="24"/>
                <w:szCs w:val="24"/>
              </w:rPr>
              <w:t>Протокол от 30.08.2021 г.  №1</w:t>
            </w:r>
          </w:p>
        </w:tc>
      </w:tr>
      <w:tr w:rsidR="00322C25">
        <w:trPr>
          <w:trHeight w:hRule="exact" w:val="277"/>
        </w:trPr>
        <w:tc>
          <w:tcPr>
            <w:tcW w:w="10788" w:type="dxa"/>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322C25" w:rsidRDefault="003E6D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C25">
        <w:trPr>
          <w:trHeight w:hRule="exact" w:val="277"/>
        </w:trPr>
        <w:tc>
          <w:tcPr>
            <w:tcW w:w="9654" w:type="dxa"/>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22C25">
        <w:trPr>
          <w:trHeight w:hRule="exact" w:val="555"/>
        </w:trPr>
        <w:tc>
          <w:tcPr>
            <w:tcW w:w="9640" w:type="dxa"/>
          </w:tcPr>
          <w:p w:rsidR="00322C25" w:rsidRDefault="00322C25"/>
        </w:tc>
      </w:tr>
      <w:tr w:rsidR="00322C25">
        <w:trPr>
          <w:trHeight w:hRule="exact" w:val="8751"/>
        </w:trPr>
        <w:tc>
          <w:tcPr>
            <w:tcW w:w="9654" w:type="dxa"/>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22C25" w:rsidRDefault="003E6DD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22C25" w:rsidRDefault="003E6DD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22C25" w:rsidRDefault="003E6DD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22C25" w:rsidRDefault="003E6DD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22C25" w:rsidRDefault="003E6DD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22C25" w:rsidRDefault="003E6DD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22C25" w:rsidRDefault="003E6DD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22C25" w:rsidRDefault="003E6DD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22C25" w:rsidRDefault="003E6DD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22C25" w:rsidRDefault="003E6DD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22C25" w:rsidRDefault="003E6DD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22C25" w:rsidRDefault="003E6D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C25">
        <w:trPr>
          <w:trHeight w:hRule="exact" w:val="277"/>
        </w:trPr>
        <w:tc>
          <w:tcPr>
            <w:tcW w:w="9654" w:type="dxa"/>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22C25">
        <w:trPr>
          <w:trHeight w:hRule="exact" w:val="15113"/>
        </w:trPr>
        <w:tc>
          <w:tcPr>
            <w:tcW w:w="9654" w:type="dxa"/>
            <w:shd w:val="clear" w:color="000000" w:fill="FFFFFF"/>
            <w:tcMar>
              <w:left w:w="34" w:type="dxa"/>
              <w:right w:w="34" w:type="dxa"/>
            </w:tcMar>
          </w:tcPr>
          <w:p w:rsidR="00322C25" w:rsidRDefault="003E6DD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22C25" w:rsidRDefault="003E6DD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322C25" w:rsidRDefault="003E6DD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22C25" w:rsidRDefault="003E6DD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22C25" w:rsidRDefault="003E6DD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22C25" w:rsidRDefault="003E6DD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22C25" w:rsidRDefault="003E6DD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22C25" w:rsidRDefault="003E6DD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22C25" w:rsidRDefault="003E6DD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22C25" w:rsidRDefault="003E6DD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2021/2022 учебный год, утвержденным приказом ректора от 30.08.2021 №94;</w:t>
            </w:r>
          </w:p>
          <w:p w:rsidR="00322C25" w:rsidRDefault="003E6DD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«Управление государственной и муниципальной собственностью» в течение 2021/2022 учебного года:</w:t>
            </w:r>
          </w:p>
          <w:p w:rsidR="00322C25" w:rsidRDefault="003E6DD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322C25" w:rsidRDefault="003E6D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C25">
        <w:trPr>
          <w:trHeight w:hRule="exact" w:val="285"/>
        </w:trPr>
        <w:tc>
          <w:tcPr>
            <w:tcW w:w="9654" w:type="dxa"/>
            <w:shd w:val="clear" w:color="000000" w:fill="FFFFFF"/>
            <w:tcMar>
              <w:left w:w="34" w:type="dxa"/>
              <w:right w:w="34" w:type="dxa"/>
            </w:tcMar>
          </w:tcPr>
          <w:p w:rsidR="00322C25" w:rsidRDefault="003E6DD6">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322C25">
        <w:trPr>
          <w:trHeight w:hRule="exact" w:val="138"/>
        </w:trPr>
        <w:tc>
          <w:tcPr>
            <w:tcW w:w="9640" w:type="dxa"/>
          </w:tcPr>
          <w:p w:rsidR="00322C25" w:rsidRDefault="00322C25"/>
        </w:tc>
      </w:tr>
      <w:tr w:rsidR="00322C25">
        <w:trPr>
          <w:trHeight w:hRule="exact" w:val="1396"/>
        </w:trPr>
        <w:tc>
          <w:tcPr>
            <w:tcW w:w="9654" w:type="dxa"/>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b/>
                <w:color w:val="000000"/>
                <w:sz w:val="24"/>
                <w:szCs w:val="24"/>
              </w:rPr>
              <w:t>1. Наименование дисциплины: Б1.О.04.15 «Управление государственной и муниципальной собственностью».</w:t>
            </w:r>
          </w:p>
          <w:p w:rsidR="00322C25" w:rsidRDefault="003E6DD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22C25">
        <w:trPr>
          <w:trHeight w:hRule="exact" w:val="138"/>
        </w:trPr>
        <w:tc>
          <w:tcPr>
            <w:tcW w:w="9640" w:type="dxa"/>
          </w:tcPr>
          <w:p w:rsidR="00322C25" w:rsidRDefault="00322C25"/>
        </w:tc>
      </w:tr>
      <w:tr w:rsidR="00322C25">
        <w:trPr>
          <w:trHeight w:hRule="exact" w:val="3801"/>
        </w:trPr>
        <w:tc>
          <w:tcPr>
            <w:tcW w:w="9654" w:type="dxa"/>
            <w:shd w:val="clear" w:color="000000" w:fill="FFFFFF"/>
            <w:tcMar>
              <w:left w:w="34" w:type="dxa"/>
              <w:right w:w="34" w:type="dxa"/>
            </w:tcMar>
          </w:tcPr>
          <w:p w:rsidR="00322C25" w:rsidRDefault="003E6DD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22C25" w:rsidRDefault="003E6DD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«Управление государственной и муниципальной собственностью»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22C2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b/>
                <w:color w:val="000000"/>
                <w:sz w:val="24"/>
                <w:szCs w:val="24"/>
              </w:rPr>
              <w:t>Код компетенции: ОПК-6</w:t>
            </w:r>
          </w:p>
          <w:p w:rsidR="00322C25" w:rsidRDefault="003E6DD6">
            <w:pPr>
              <w:spacing w:after="0" w:line="240" w:lineRule="auto"/>
              <w:rPr>
                <w:sz w:val="24"/>
                <w:szCs w:val="24"/>
              </w:rPr>
            </w:pPr>
            <w:r>
              <w:rPr>
                <w:rFonts w:ascii="Times New Roman" w:hAnsi="Times New Roman" w:cs="Times New Roman"/>
                <w:b/>
                <w:color w:val="000000"/>
                <w:sz w:val="24"/>
                <w:szCs w:val="24"/>
              </w:rPr>
              <w:t>Способен использовать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w:t>
            </w:r>
          </w:p>
        </w:tc>
      </w:tr>
      <w:tr w:rsidR="00322C25">
        <w:trPr>
          <w:trHeight w:hRule="exact" w:val="585"/>
        </w:trPr>
        <w:tc>
          <w:tcPr>
            <w:tcW w:w="9654" w:type="dxa"/>
            <w:shd w:val="clear" w:color="000000" w:fill="FFFFFF"/>
            <w:tcMar>
              <w:left w:w="34" w:type="dxa"/>
              <w:right w:w="34" w:type="dxa"/>
            </w:tcMar>
          </w:tcPr>
          <w:p w:rsidR="00322C25" w:rsidRDefault="00322C25">
            <w:pPr>
              <w:spacing w:after="0" w:line="240" w:lineRule="auto"/>
              <w:rPr>
                <w:sz w:val="24"/>
                <w:szCs w:val="24"/>
              </w:rPr>
            </w:pPr>
          </w:p>
          <w:p w:rsidR="00322C25" w:rsidRDefault="003E6DD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22C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t>ОПК-6.1 знать технологии управления государственными и муниципальными финансами, государственным и муниципальным имуществом</w:t>
            </w:r>
          </w:p>
        </w:tc>
      </w:tr>
      <w:tr w:rsidR="00322C2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t>ОПК-6.4 уметь анализировать и оценивать информацию о состоянии системы государственных и муниципальных финансов, эффективности использования государственного и муниципального имущества, ориентироваться в положениях законодательства в сфере управления государственными и муниципальными финансами, государственным и муниципальным имуществом</w:t>
            </w:r>
          </w:p>
        </w:tc>
      </w:tr>
      <w:tr w:rsidR="00322C2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t>ОПК-6.5 владеть понятийным аппаратом в области управления государственными и муниципальными финансами, государственным и муниципальным имуществом; навыками использования в профессиональной деятельности технологий управления государственными и муниципальными финансами, государственным и муниципальным имуществом</w:t>
            </w:r>
          </w:p>
        </w:tc>
      </w:tr>
      <w:tr w:rsidR="00322C25">
        <w:trPr>
          <w:trHeight w:hRule="exact" w:val="277"/>
        </w:trPr>
        <w:tc>
          <w:tcPr>
            <w:tcW w:w="9640" w:type="dxa"/>
          </w:tcPr>
          <w:p w:rsidR="00322C25" w:rsidRDefault="00322C25"/>
        </w:tc>
      </w:tr>
      <w:tr w:rsidR="00322C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b/>
                <w:color w:val="000000"/>
                <w:sz w:val="24"/>
                <w:szCs w:val="24"/>
              </w:rPr>
              <w:t>Код компетенции: УК-1</w:t>
            </w:r>
          </w:p>
          <w:p w:rsidR="00322C25" w:rsidRDefault="003E6DD6">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322C25">
        <w:trPr>
          <w:trHeight w:hRule="exact" w:val="585"/>
        </w:trPr>
        <w:tc>
          <w:tcPr>
            <w:tcW w:w="9654" w:type="dxa"/>
            <w:shd w:val="clear" w:color="000000" w:fill="FFFFFF"/>
            <w:tcMar>
              <w:left w:w="34" w:type="dxa"/>
              <w:right w:w="34" w:type="dxa"/>
            </w:tcMar>
          </w:tcPr>
          <w:p w:rsidR="00322C25" w:rsidRDefault="00322C25">
            <w:pPr>
              <w:spacing w:after="0" w:line="240" w:lineRule="auto"/>
              <w:rPr>
                <w:sz w:val="24"/>
                <w:szCs w:val="24"/>
              </w:rPr>
            </w:pPr>
          </w:p>
          <w:p w:rsidR="00322C25" w:rsidRDefault="003E6DD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22C2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322C2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322C2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322C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bl>
    <w:p w:rsidR="00322C25" w:rsidRDefault="003E6DD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322C2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lastRenderedPageBreak/>
              <w:t>УК-1.5 владеть практическими навыками поиска, анализа и синтеза информации</w:t>
            </w:r>
          </w:p>
        </w:tc>
      </w:tr>
      <w:tr w:rsidR="00322C25">
        <w:trPr>
          <w:trHeight w:hRule="exact" w:val="277"/>
        </w:trPr>
        <w:tc>
          <w:tcPr>
            <w:tcW w:w="3970" w:type="dxa"/>
          </w:tcPr>
          <w:p w:rsidR="00322C25" w:rsidRDefault="00322C25"/>
        </w:tc>
        <w:tc>
          <w:tcPr>
            <w:tcW w:w="3828" w:type="dxa"/>
          </w:tcPr>
          <w:p w:rsidR="00322C25" w:rsidRDefault="00322C25"/>
        </w:tc>
        <w:tc>
          <w:tcPr>
            <w:tcW w:w="852" w:type="dxa"/>
          </w:tcPr>
          <w:p w:rsidR="00322C25" w:rsidRDefault="00322C25"/>
        </w:tc>
        <w:tc>
          <w:tcPr>
            <w:tcW w:w="993" w:type="dxa"/>
          </w:tcPr>
          <w:p w:rsidR="00322C25" w:rsidRDefault="00322C25"/>
        </w:tc>
      </w:tr>
      <w:tr w:rsidR="00322C2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b/>
                <w:color w:val="000000"/>
                <w:sz w:val="24"/>
                <w:szCs w:val="24"/>
              </w:rPr>
              <w:t>Код компетенции: УК-10</w:t>
            </w:r>
          </w:p>
          <w:p w:rsidR="00322C25" w:rsidRDefault="003E6DD6">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322C25">
        <w:trPr>
          <w:trHeight w:hRule="exact" w:val="585"/>
        </w:trPr>
        <w:tc>
          <w:tcPr>
            <w:tcW w:w="9654" w:type="dxa"/>
            <w:gridSpan w:val="4"/>
            <w:shd w:val="clear" w:color="000000" w:fill="FFFFFF"/>
            <w:tcMar>
              <w:left w:w="34" w:type="dxa"/>
              <w:right w:w="34" w:type="dxa"/>
            </w:tcMar>
          </w:tcPr>
          <w:p w:rsidR="00322C25" w:rsidRDefault="00322C25">
            <w:pPr>
              <w:spacing w:after="0" w:line="240" w:lineRule="auto"/>
              <w:rPr>
                <w:sz w:val="24"/>
                <w:szCs w:val="24"/>
              </w:rPr>
            </w:pPr>
          </w:p>
          <w:p w:rsidR="00322C25" w:rsidRDefault="003E6DD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22C2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322C2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322C2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322C2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322C2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322C2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322C25">
        <w:trPr>
          <w:trHeight w:hRule="exact" w:val="416"/>
        </w:trPr>
        <w:tc>
          <w:tcPr>
            <w:tcW w:w="3970" w:type="dxa"/>
          </w:tcPr>
          <w:p w:rsidR="00322C25" w:rsidRDefault="00322C25"/>
        </w:tc>
        <w:tc>
          <w:tcPr>
            <w:tcW w:w="3828" w:type="dxa"/>
          </w:tcPr>
          <w:p w:rsidR="00322C25" w:rsidRDefault="00322C25"/>
        </w:tc>
        <w:tc>
          <w:tcPr>
            <w:tcW w:w="852" w:type="dxa"/>
          </w:tcPr>
          <w:p w:rsidR="00322C25" w:rsidRDefault="00322C25"/>
        </w:tc>
        <w:tc>
          <w:tcPr>
            <w:tcW w:w="993" w:type="dxa"/>
          </w:tcPr>
          <w:p w:rsidR="00322C25" w:rsidRDefault="00322C25"/>
        </w:tc>
      </w:tr>
      <w:tr w:rsidR="00322C25">
        <w:trPr>
          <w:trHeight w:hRule="exact" w:val="304"/>
        </w:trPr>
        <w:tc>
          <w:tcPr>
            <w:tcW w:w="9654" w:type="dxa"/>
            <w:gridSpan w:val="4"/>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22C25">
        <w:trPr>
          <w:trHeight w:hRule="exact" w:val="1637"/>
        </w:trPr>
        <w:tc>
          <w:tcPr>
            <w:tcW w:w="9654" w:type="dxa"/>
            <w:gridSpan w:val="4"/>
            <w:shd w:val="clear" w:color="000000" w:fill="FFFFFF"/>
            <w:tcMar>
              <w:left w:w="34" w:type="dxa"/>
              <w:right w:w="34" w:type="dxa"/>
            </w:tcMar>
          </w:tcPr>
          <w:p w:rsidR="00322C25" w:rsidRDefault="00322C25">
            <w:pPr>
              <w:spacing w:after="0" w:line="240" w:lineRule="auto"/>
              <w:jc w:val="both"/>
              <w:rPr>
                <w:sz w:val="24"/>
                <w:szCs w:val="24"/>
              </w:rPr>
            </w:pPr>
          </w:p>
          <w:p w:rsidR="00322C25" w:rsidRDefault="003E6DD6">
            <w:pPr>
              <w:spacing w:after="0" w:line="240" w:lineRule="auto"/>
              <w:jc w:val="both"/>
              <w:rPr>
                <w:sz w:val="24"/>
                <w:szCs w:val="24"/>
              </w:rPr>
            </w:pPr>
            <w:r>
              <w:rPr>
                <w:rFonts w:ascii="Times New Roman" w:hAnsi="Times New Roman" w:cs="Times New Roman"/>
                <w:color w:val="000000"/>
                <w:sz w:val="24"/>
                <w:szCs w:val="24"/>
              </w:rPr>
              <w:t>Дисциплина Б1.О.04.15 «Управление государственной и муниципальной собственностью»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322C25">
        <w:trPr>
          <w:trHeight w:hRule="exact" w:val="138"/>
        </w:trPr>
        <w:tc>
          <w:tcPr>
            <w:tcW w:w="3970" w:type="dxa"/>
          </w:tcPr>
          <w:p w:rsidR="00322C25" w:rsidRDefault="00322C25"/>
        </w:tc>
        <w:tc>
          <w:tcPr>
            <w:tcW w:w="3828" w:type="dxa"/>
          </w:tcPr>
          <w:p w:rsidR="00322C25" w:rsidRDefault="00322C25"/>
        </w:tc>
        <w:tc>
          <w:tcPr>
            <w:tcW w:w="852" w:type="dxa"/>
          </w:tcPr>
          <w:p w:rsidR="00322C25" w:rsidRDefault="00322C25"/>
        </w:tc>
        <w:tc>
          <w:tcPr>
            <w:tcW w:w="993" w:type="dxa"/>
          </w:tcPr>
          <w:p w:rsidR="00322C25" w:rsidRDefault="00322C25"/>
        </w:tc>
      </w:tr>
      <w:tr w:rsidR="00322C2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C25" w:rsidRDefault="003E6DD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C25" w:rsidRDefault="003E6DD6">
            <w:pPr>
              <w:spacing w:after="0" w:line="240" w:lineRule="auto"/>
              <w:jc w:val="center"/>
              <w:rPr>
                <w:sz w:val="24"/>
                <w:szCs w:val="24"/>
              </w:rPr>
            </w:pPr>
            <w:r>
              <w:rPr>
                <w:rFonts w:ascii="Times New Roman" w:hAnsi="Times New Roman" w:cs="Times New Roman"/>
                <w:color w:val="000000"/>
                <w:sz w:val="24"/>
                <w:szCs w:val="24"/>
              </w:rPr>
              <w:t>Коды</w:t>
            </w:r>
          </w:p>
          <w:p w:rsidR="00322C25" w:rsidRDefault="003E6DD6">
            <w:pPr>
              <w:spacing w:after="0" w:line="240" w:lineRule="auto"/>
              <w:jc w:val="center"/>
              <w:rPr>
                <w:sz w:val="24"/>
                <w:szCs w:val="24"/>
              </w:rPr>
            </w:pPr>
            <w:r>
              <w:rPr>
                <w:rFonts w:ascii="Times New Roman" w:hAnsi="Times New Roman" w:cs="Times New Roman"/>
                <w:color w:val="000000"/>
                <w:sz w:val="24"/>
                <w:szCs w:val="24"/>
              </w:rPr>
              <w:t>форми-</w:t>
            </w:r>
          </w:p>
          <w:p w:rsidR="00322C25" w:rsidRDefault="003E6DD6">
            <w:pPr>
              <w:spacing w:after="0" w:line="240" w:lineRule="auto"/>
              <w:jc w:val="center"/>
              <w:rPr>
                <w:sz w:val="24"/>
                <w:szCs w:val="24"/>
              </w:rPr>
            </w:pPr>
            <w:r>
              <w:rPr>
                <w:rFonts w:ascii="Times New Roman" w:hAnsi="Times New Roman" w:cs="Times New Roman"/>
                <w:color w:val="000000"/>
                <w:sz w:val="24"/>
                <w:szCs w:val="24"/>
              </w:rPr>
              <w:t>руемых</w:t>
            </w:r>
          </w:p>
          <w:p w:rsidR="00322C25" w:rsidRDefault="003E6DD6">
            <w:pPr>
              <w:spacing w:after="0" w:line="240" w:lineRule="auto"/>
              <w:jc w:val="center"/>
              <w:rPr>
                <w:sz w:val="24"/>
                <w:szCs w:val="24"/>
              </w:rPr>
            </w:pPr>
            <w:r>
              <w:rPr>
                <w:rFonts w:ascii="Times New Roman" w:hAnsi="Times New Roman" w:cs="Times New Roman"/>
                <w:color w:val="000000"/>
                <w:sz w:val="24"/>
                <w:szCs w:val="24"/>
              </w:rPr>
              <w:t>компе-</w:t>
            </w:r>
          </w:p>
          <w:p w:rsidR="00322C25" w:rsidRDefault="003E6DD6">
            <w:pPr>
              <w:spacing w:after="0" w:line="240" w:lineRule="auto"/>
              <w:jc w:val="center"/>
              <w:rPr>
                <w:sz w:val="24"/>
                <w:szCs w:val="24"/>
              </w:rPr>
            </w:pPr>
            <w:r>
              <w:rPr>
                <w:rFonts w:ascii="Times New Roman" w:hAnsi="Times New Roman" w:cs="Times New Roman"/>
                <w:color w:val="000000"/>
                <w:sz w:val="24"/>
                <w:szCs w:val="24"/>
              </w:rPr>
              <w:t>тенций</w:t>
            </w:r>
          </w:p>
        </w:tc>
      </w:tr>
      <w:tr w:rsidR="00322C2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C25" w:rsidRDefault="003E6DD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C25" w:rsidRDefault="00322C25"/>
        </w:tc>
      </w:tr>
      <w:tr w:rsidR="00322C2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C25" w:rsidRDefault="003E6DD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C25" w:rsidRDefault="003E6DD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C25" w:rsidRDefault="00322C25"/>
        </w:tc>
      </w:tr>
      <w:tr w:rsidR="00322C25">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C25" w:rsidRDefault="003E6DD6">
            <w:pPr>
              <w:spacing w:after="0" w:line="240" w:lineRule="auto"/>
              <w:jc w:val="center"/>
            </w:pPr>
            <w:r>
              <w:rPr>
                <w:rFonts w:ascii="Times New Roman" w:hAnsi="Times New Roman" w:cs="Times New Roman"/>
                <w:color w:val="000000"/>
              </w:rPr>
              <w:t>Административное право</w:t>
            </w:r>
          </w:p>
          <w:p w:rsidR="00322C25" w:rsidRDefault="003E6DD6">
            <w:pPr>
              <w:spacing w:after="0" w:line="240" w:lineRule="auto"/>
              <w:jc w:val="center"/>
            </w:pPr>
            <w:r>
              <w:rPr>
                <w:rFonts w:ascii="Times New Roman" w:hAnsi="Times New Roman" w:cs="Times New Roman"/>
                <w:color w:val="000000"/>
              </w:rPr>
              <w:t>История государственного управления</w:t>
            </w:r>
          </w:p>
          <w:p w:rsidR="00322C25" w:rsidRDefault="003E6DD6">
            <w:pPr>
              <w:spacing w:after="0" w:line="240" w:lineRule="auto"/>
              <w:jc w:val="center"/>
            </w:pPr>
            <w:r>
              <w:rPr>
                <w:rFonts w:ascii="Times New Roman" w:hAnsi="Times New Roman" w:cs="Times New Roman"/>
                <w:color w:val="000000"/>
              </w:rPr>
              <w:t>Правоведение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C25" w:rsidRDefault="003E6DD6">
            <w:pPr>
              <w:spacing w:after="0" w:line="240" w:lineRule="auto"/>
              <w:jc w:val="center"/>
            </w:pPr>
            <w:r>
              <w:rPr>
                <w:rFonts w:ascii="Times New Roman" w:hAnsi="Times New Roman" w:cs="Times New Roman"/>
                <w:color w:val="000000"/>
              </w:rPr>
              <w:t>Финансово-экономические основы государственного и муниципального управления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C25" w:rsidRDefault="003E6DD6">
            <w:pPr>
              <w:spacing w:after="0" w:line="240" w:lineRule="auto"/>
              <w:jc w:val="center"/>
              <w:rPr>
                <w:sz w:val="24"/>
                <w:szCs w:val="24"/>
              </w:rPr>
            </w:pPr>
            <w:r>
              <w:rPr>
                <w:rFonts w:ascii="Times New Roman" w:hAnsi="Times New Roman" w:cs="Times New Roman"/>
                <w:color w:val="000000"/>
                <w:sz w:val="24"/>
                <w:szCs w:val="24"/>
              </w:rPr>
              <w:t>УК-1, УК-10, ОПК-6</w:t>
            </w:r>
          </w:p>
        </w:tc>
      </w:tr>
      <w:tr w:rsidR="00322C25">
        <w:trPr>
          <w:trHeight w:hRule="exact" w:val="138"/>
        </w:trPr>
        <w:tc>
          <w:tcPr>
            <w:tcW w:w="3970" w:type="dxa"/>
          </w:tcPr>
          <w:p w:rsidR="00322C25" w:rsidRDefault="00322C25"/>
        </w:tc>
        <w:tc>
          <w:tcPr>
            <w:tcW w:w="3828" w:type="dxa"/>
          </w:tcPr>
          <w:p w:rsidR="00322C25" w:rsidRDefault="00322C25"/>
        </w:tc>
        <w:tc>
          <w:tcPr>
            <w:tcW w:w="852" w:type="dxa"/>
          </w:tcPr>
          <w:p w:rsidR="00322C25" w:rsidRDefault="00322C25"/>
        </w:tc>
        <w:tc>
          <w:tcPr>
            <w:tcW w:w="993" w:type="dxa"/>
          </w:tcPr>
          <w:p w:rsidR="00322C25" w:rsidRDefault="00322C25"/>
        </w:tc>
      </w:tr>
      <w:tr w:rsidR="00322C25">
        <w:trPr>
          <w:trHeight w:hRule="exact" w:val="1125"/>
        </w:trPr>
        <w:tc>
          <w:tcPr>
            <w:tcW w:w="9654" w:type="dxa"/>
            <w:gridSpan w:val="4"/>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22C25">
        <w:trPr>
          <w:trHeight w:hRule="exact" w:val="585"/>
        </w:trPr>
        <w:tc>
          <w:tcPr>
            <w:tcW w:w="9654" w:type="dxa"/>
            <w:gridSpan w:val="4"/>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322C25" w:rsidRDefault="003E6DD6">
            <w:pPr>
              <w:spacing w:after="0" w:line="240" w:lineRule="auto"/>
              <w:jc w:val="center"/>
              <w:rPr>
                <w:sz w:val="24"/>
                <w:szCs w:val="24"/>
              </w:rPr>
            </w:pPr>
            <w:r>
              <w:rPr>
                <w:rFonts w:ascii="Times New Roman" w:hAnsi="Times New Roman" w:cs="Times New Roman"/>
                <w:color w:val="000000"/>
                <w:sz w:val="24"/>
                <w:szCs w:val="24"/>
              </w:rPr>
              <w:t>Из них:</w:t>
            </w:r>
          </w:p>
        </w:tc>
      </w:tr>
      <w:tr w:rsidR="00322C25">
        <w:trPr>
          <w:trHeight w:hRule="exact" w:val="138"/>
        </w:trPr>
        <w:tc>
          <w:tcPr>
            <w:tcW w:w="3970" w:type="dxa"/>
          </w:tcPr>
          <w:p w:rsidR="00322C25" w:rsidRDefault="00322C25"/>
        </w:tc>
        <w:tc>
          <w:tcPr>
            <w:tcW w:w="3828" w:type="dxa"/>
          </w:tcPr>
          <w:p w:rsidR="00322C25" w:rsidRDefault="00322C25"/>
        </w:tc>
        <w:tc>
          <w:tcPr>
            <w:tcW w:w="852" w:type="dxa"/>
          </w:tcPr>
          <w:p w:rsidR="00322C25" w:rsidRDefault="00322C25"/>
        </w:tc>
        <w:tc>
          <w:tcPr>
            <w:tcW w:w="993" w:type="dxa"/>
          </w:tcPr>
          <w:p w:rsidR="00322C25" w:rsidRDefault="00322C25"/>
        </w:tc>
      </w:tr>
      <w:tr w:rsidR="00322C2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78</w:t>
            </w:r>
          </w:p>
        </w:tc>
      </w:tr>
      <w:tr w:rsidR="00322C2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22</w:t>
            </w:r>
          </w:p>
        </w:tc>
      </w:tr>
      <w:tr w:rsidR="00322C2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0</w:t>
            </w:r>
          </w:p>
        </w:tc>
      </w:tr>
      <w:tr w:rsidR="00322C2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28</w:t>
            </w:r>
          </w:p>
        </w:tc>
      </w:tr>
      <w:tr w:rsidR="00322C2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28</w:t>
            </w:r>
          </w:p>
        </w:tc>
      </w:tr>
      <w:tr w:rsidR="00322C2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136</w:t>
            </w:r>
          </w:p>
        </w:tc>
      </w:tr>
      <w:tr w:rsidR="00322C2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36</w:t>
            </w:r>
          </w:p>
        </w:tc>
      </w:tr>
      <w:tr w:rsidR="00322C25">
        <w:trPr>
          <w:trHeight w:hRule="exact" w:val="416"/>
        </w:trPr>
        <w:tc>
          <w:tcPr>
            <w:tcW w:w="3970" w:type="dxa"/>
          </w:tcPr>
          <w:p w:rsidR="00322C25" w:rsidRDefault="00322C25"/>
        </w:tc>
        <w:tc>
          <w:tcPr>
            <w:tcW w:w="3828" w:type="dxa"/>
          </w:tcPr>
          <w:p w:rsidR="00322C25" w:rsidRDefault="00322C25"/>
        </w:tc>
        <w:tc>
          <w:tcPr>
            <w:tcW w:w="852" w:type="dxa"/>
          </w:tcPr>
          <w:p w:rsidR="00322C25" w:rsidRDefault="00322C25"/>
        </w:tc>
        <w:tc>
          <w:tcPr>
            <w:tcW w:w="993" w:type="dxa"/>
          </w:tcPr>
          <w:p w:rsidR="00322C25" w:rsidRDefault="00322C25"/>
        </w:tc>
      </w:tr>
      <w:tr w:rsidR="00322C2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экзамены 8</w:t>
            </w:r>
          </w:p>
        </w:tc>
      </w:tr>
      <w:tr w:rsidR="00322C25">
        <w:trPr>
          <w:trHeight w:hRule="exact" w:val="277"/>
        </w:trPr>
        <w:tc>
          <w:tcPr>
            <w:tcW w:w="3970" w:type="dxa"/>
          </w:tcPr>
          <w:p w:rsidR="00322C25" w:rsidRDefault="00322C25"/>
        </w:tc>
        <w:tc>
          <w:tcPr>
            <w:tcW w:w="3828" w:type="dxa"/>
          </w:tcPr>
          <w:p w:rsidR="00322C25" w:rsidRDefault="00322C25"/>
        </w:tc>
        <w:tc>
          <w:tcPr>
            <w:tcW w:w="852" w:type="dxa"/>
          </w:tcPr>
          <w:p w:rsidR="00322C25" w:rsidRDefault="00322C25"/>
        </w:tc>
        <w:tc>
          <w:tcPr>
            <w:tcW w:w="993" w:type="dxa"/>
          </w:tcPr>
          <w:p w:rsidR="00322C25" w:rsidRDefault="00322C25"/>
        </w:tc>
      </w:tr>
      <w:tr w:rsidR="00322C25">
        <w:trPr>
          <w:trHeight w:hRule="exact" w:val="711"/>
        </w:trPr>
        <w:tc>
          <w:tcPr>
            <w:tcW w:w="9654" w:type="dxa"/>
            <w:gridSpan w:val="4"/>
            <w:shd w:val="clear" w:color="000000" w:fill="FFFFFF"/>
            <w:tcMar>
              <w:left w:w="34" w:type="dxa"/>
              <w:right w:w="34" w:type="dxa"/>
            </w:tcMar>
          </w:tcPr>
          <w:p w:rsidR="00322C25" w:rsidRDefault="00322C25">
            <w:pPr>
              <w:spacing w:after="0" w:line="240" w:lineRule="auto"/>
              <w:jc w:val="center"/>
              <w:rPr>
                <w:sz w:val="24"/>
                <w:szCs w:val="24"/>
              </w:rPr>
            </w:pPr>
          </w:p>
          <w:p w:rsidR="00322C25" w:rsidRDefault="003E6DD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w:t>
            </w:r>
          </w:p>
        </w:tc>
      </w:tr>
    </w:tbl>
    <w:p w:rsidR="00322C25" w:rsidRDefault="003E6DD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22C25">
        <w:trPr>
          <w:trHeight w:hRule="exact" w:val="1125"/>
        </w:trPr>
        <w:tc>
          <w:tcPr>
            <w:tcW w:w="9654" w:type="dxa"/>
            <w:gridSpan w:val="4"/>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b/>
                <w:color w:val="000000"/>
                <w:sz w:val="24"/>
                <w:szCs w:val="24"/>
              </w:rPr>
              <w:lastRenderedPageBreak/>
              <w:t>указанием отведенного на них количества академических часов и видов учебных занятий</w:t>
            </w:r>
          </w:p>
          <w:p w:rsidR="00322C25" w:rsidRDefault="00322C25">
            <w:pPr>
              <w:spacing w:after="0" w:line="240" w:lineRule="auto"/>
              <w:jc w:val="center"/>
              <w:rPr>
                <w:sz w:val="24"/>
                <w:szCs w:val="24"/>
              </w:rPr>
            </w:pPr>
          </w:p>
          <w:p w:rsidR="00322C25" w:rsidRDefault="003E6DD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22C25">
        <w:trPr>
          <w:trHeight w:hRule="exact" w:val="416"/>
        </w:trPr>
        <w:tc>
          <w:tcPr>
            <w:tcW w:w="5671" w:type="dxa"/>
          </w:tcPr>
          <w:p w:rsidR="00322C25" w:rsidRDefault="00322C25"/>
        </w:tc>
        <w:tc>
          <w:tcPr>
            <w:tcW w:w="1702" w:type="dxa"/>
          </w:tcPr>
          <w:p w:rsidR="00322C25" w:rsidRDefault="00322C25"/>
        </w:tc>
        <w:tc>
          <w:tcPr>
            <w:tcW w:w="1135" w:type="dxa"/>
          </w:tcPr>
          <w:p w:rsidR="00322C25" w:rsidRDefault="00322C25"/>
        </w:tc>
        <w:tc>
          <w:tcPr>
            <w:tcW w:w="1135" w:type="dxa"/>
          </w:tcPr>
          <w:p w:rsidR="00322C25" w:rsidRDefault="00322C25"/>
        </w:tc>
      </w:tr>
      <w:tr w:rsidR="00322C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C25" w:rsidRDefault="003E6DD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C25" w:rsidRDefault="003E6DD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C25" w:rsidRDefault="003E6DD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2C25" w:rsidRDefault="003E6DD6">
            <w:pPr>
              <w:spacing w:after="0" w:line="240" w:lineRule="auto"/>
              <w:jc w:val="center"/>
              <w:rPr>
                <w:sz w:val="24"/>
                <w:szCs w:val="24"/>
              </w:rPr>
            </w:pPr>
            <w:r>
              <w:rPr>
                <w:rFonts w:ascii="Times New Roman" w:hAnsi="Times New Roman" w:cs="Times New Roman"/>
                <w:color w:val="000000"/>
                <w:sz w:val="24"/>
                <w:szCs w:val="24"/>
              </w:rPr>
              <w:t>Часов</w:t>
            </w:r>
          </w:p>
        </w:tc>
      </w:tr>
      <w:tr w:rsidR="00322C2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2C25" w:rsidRDefault="00322C2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2C25" w:rsidRDefault="00322C2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2C25" w:rsidRDefault="00322C2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2C25" w:rsidRDefault="00322C25"/>
        </w:tc>
      </w:tr>
      <w:tr w:rsidR="00322C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t>Тема 1 Государственная и муниципальная собственность в системе отношений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2</w:t>
            </w:r>
          </w:p>
        </w:tc>
      </w:tr>
      <w:tr w:rsidR="00322C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t>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2</w:t>
            </w:r>
          </w:p>
        </w:tc>
      </w:tr>
      <w:tr w:rsidR="00322C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t>Тема 3. Система управления муниципальной собственностью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4</w:t>
            </w:r>
          </w:p>
        </w:tc>
      </w:tr>
      <w:tr w:rsidR="00322C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t>Тема 4. Основы управления собственностью государственных и муниципальных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4</w:t>
            </w:r>
          </w:p>
        </w:tc>
      </w:tr>
      <w:tr w:rsidR="00322C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t>Тема 5. Основы управления земельными ресурсами и объектами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2</w:t>
            </w:r>
          </w:p>
        </w:tc>
      </w:tr>
      <w:tr w:rsidR="00322C2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t>Тема 6. Особенности управления природными объектами государственной и муниципальной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2</w:t>
            </w:r>
          </w:p>
        </w:tc>
      </w:tr>
      <w:tr w:rsidR="00322C2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t>Тема 7. Федеральные органы государственной власти, участвующие в формировании отношений собственности и управлении федеральным имуществом, их функции и полномочия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4</w:t>
            </w:r>
          </w:p>
        </w:tc>
      </w:tr>
      <w:tr w:rsidR="00322C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t>Тема 8. Организация контроля и эффективности использования  государственной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2</w:t>
            </w:r>
          </w:p>
        </w:tc>
      </w:tr>
      <w:tr w:rsidR="00322C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t>Тема 4. Основы управления собственностью государственных и муниципальных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8</w:t>
            </w:r>
          </w:p>
        </w:tc>
      </w:tr>
      <w:tr w:rsidR="00322C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t>Тема 5. Основы управления земельными ресурсами и объектами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6</w:t>
            </w:r>
          </w:p>
        </w:tc>
      </w:tr>
      <w:tr w:rsidR="00322C2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t>Тема 6. Особенности управления природными объектами государственной и муниципальной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8</w:t>
            </w:r>
          </w:p>
        </w:tc>
      </w:tr>
      <w:tr w:rsidR="00322C2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t>Тема 7. Федеральные органы государственной власти, участвующие в формировании отношений собственности и управлении федеральным имуществом, их функции и полномочия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6</w:t>
            </w:r>
          </w:p>
        </w:tc>
      </w:tr>
      <w:tr w:rsidR="00322C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22C2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50</w:t>
            </w:r>
          </w:p>
        </w:tc>
      </w:tr>
      <w:tr w:rsidR="00322C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22C2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86</w:t>
            </w:r>
          </w:p>
        </w:tc>
      </w:tr>
      <w:tr w:rsidR="00322C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t>Тема 1 Государственная и муниципальная собственность в системе отношений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8</w:t>
            </w:r>
          </w:p>
        </w:tc>
      </w:tr>
      <w:tr w:rsidR="00322C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t>Тема 2. Система управления государственным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8</w:t>
            </w:r>
          </w:p>
        </w:tc>
      </w:tr>
      <w:tr w:rsidR="00322C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t>Тема 3. Система управления муниципальной собственностью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8</w:t>
            </w:r>
          </w:p>
        </w:tc>
      </w:tr>
      <w:tr w:rsidR="00322C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t>Тема 8. Организация контроля и эффективности использования  государственной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4</w:t>
            </w:r>
          </w:p>
        </w:tc>
      </w:tr>
      <w:tr w:rsidR="00322C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22C2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36</w:t>
            </w:r>
          </w:p>
        </w:tc>
      </w:tr>
      <w:tr w:rsidR="00322C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22C2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2</w:t>
            </w:r>
          </w:p>
        </w:tc>
      </w:tr>
      <w:tr w:rsidR="00322C2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22C2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22C2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color w:val="000000"/>
                <w:sz w:val="24"/>
                <w:szCs w:val="24"/>
              </w:rPr>
              <w:t>252</w:t>
            </w:r>
          </w:p>
        </w:tc>
      </w:tr>
      <w:tr w:rsidR="00322C25">
        <w:trPr>
          <w:trHeight w:hRule="exact" w:val="1067"/>
        </w:trPr>
        <w:tc>
          <w:tcPr>
            <w:tcW w:w="9654" w:type="dxa"/>
            <w:gridSpan w:val="4"/>
            <w:shd w:val="clear" w:color="000000" w:fill="FFFFFF"/>
            <w:tcMar>
              <w:left w:w="34" w:type="dxa"/>
              <w:right w:w="34" w:type="dxa"/>
            </w:tcMar>
          </w:tcPr>
          <w:p w:rsidR="00322C25" w:rsidRDefault="00322C25">
            <w:pPr>
              <w:spacing w:after="0" w:line="240" w:lineRule="auto"/>
              <w:jc w:val="both"/>
              <w:rPr>
                <w:sz w:val="20"/>
                <w:szCs w:val="20"/>
              </w:rPr>
            </w:pPr>
          </w:p>
          <w:p w:rsidR="00322C25" w:rsidRDefault="003E6DD6">
            <w:pPr>
              <w:spacing w:after="0" w:line="240" w:lineRule="auto"/>
              <w:jc w:val="both"/>
              <w:rPr>
                <w:sz w:val="20"/>
                <w:szCs w:val="20"/>
              </w:rPr>
            </w:pPr>
            <w:r>
              <w:rPr>
                <w:rFonts w:ascii="Times New Roman" w:hAnsi="Times New Roman" w:cs="Times New Roman"/>
                <w:color w:val="000000"/>
                <w:sz w:val="20"/>
                <w:szCs w:val="20"/>
              </w:rPr>
              <w:t>* Примечания:</w:t>
            </w:r>
          </w:p>
          <w:p w:rsidR="00322C25" w:rsidRDefault="003E6DD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322C25" w:rsidRDefault="003E6D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C25">
        <w:trPr>
          <w:trHeight w:hRule="exact" w:val="15391"/>
        </w:trPr>
        <w:tc>
          <w:tcPr>
            <w:tcW w:w="9654" w:type="dxa"/>
            <w:shd w:val="clear" w:color="000000" w:fill="FFFFFF"/>
            <w:tcMar>
              <w:left w:w="34" w:type="dxa"/>
              <w:right w:w="34" w:type="dxa"/>
            </w:tcMar>
          </w:tcPr>
          <w:p w:rsidR="00322C25" w:rsidRDefault="003E6DD6">
            <w:pPr>
              <w:spacing w:after="0" w:line="240" w:lineRule="auto"/>
              <w:jc w:val="both"/>
              <w:rPr>
                <w:sz w:val="20"/>
                <w:szCs w:val="20"/>
              </w:rPr>
            </w:pPr>
            <w:r>
              <w:rPr>
                <w:rFonts w:ascii="Times New Roman" w:hAnsi="Times New Roman" w:cs="Times New Roman"/>
                <w:color w:val="000000"/>
                <w:sz w:val="20"/>
                <w:szCs w:val="20"/>
              </w:rPr>
              <w:lastRenderedPageBreak/>
              <w:t>особенностей и образовательных потребностей конкретного обучающегося, в том числе при ускоренном обучении:</w:t>
            </w:r>
          </w:p>
          <w:p w:rsidR="00322C25" w:rsidRDefault="003E6DD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22C25" w:rsidRDefault="003E6DD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22C25" w:rsidRDefault="003E6DD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22C25" w:rsidRDefault="003E6DD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22C25" w:rsidRDefault="003E6DD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22C25" w:rsidRDefault="003E6DD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22C25" w:rsidRDefault="003E6DD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322C25" w:rsidRDefault="003E6D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C25">
        <w:trPr>
          <w:trHeight w:hRule="exact" w:val="1592"/>
        </w:trPr>
        <w:tc>
          <w:tcPr>
            <w:tcW w:w="9654" w:type="dxa"/>
            <w:shd w:val="clear" w:color="000000" w:fill="FFFFFF"/>
            <w:tcMar>
              <w:left w:w="34" w:type="dxa"/>
              <w:right w:w="34" w:type="dxa"/>
            </w:tcMar>
          </w:tcPr>
          <w:p w:rsidR="00322C25" w:rsidRDefault="003E6DD6">
            <w:pPr>
              <w:spacing w:after="0" w:line="240" w:lineRule="auto"/>
              <w:jc w:val="both"/>
              <w:rPr>
                <w:sz w:val="20"/>
                <w:szCs w:val="20"/>
              </w:rPr>
            </w:pPr>
            <w:r>
              <w:rPr>
                <w:rFonts w:ascii="Times New Roman" w:hAnsi="Times New Roman" w:cs="Times New Roman"/>
                <w:color w:val="000000"/>
                <w:sz w:val="20"/>
                <w:szCs w:val="20"/>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22C25">
        <w:trPr>
          <w:trHeight w:hRule="exact" w:val="585"/>
        </w:trPr>
        <w:tc>
          <w:tcPr>
            <w:tcW w:w="9654" w:type="dxa"/>
            <w:shd w:val="clear" w:color="000000" w:fill="FFFFFF"/>
            <w:tcMar>
              <w:left w:w="34" w:type="dxa"/>
              <w:right w:w="34" w:type="dxa"/>
            </w:tcMar>
          </w:tcPr>
          <w:p w:rsidR="00322C25" w:rsidRDefault="00322C25">
            <w:pPr>
              <w:spacing w:after="0" w:line="240" w:lineRule="auto"/>
              <w:rPr>
                <w:sz w:val="24"/>
                <w:szCs w:val="24"/>
              </w:rPr>
            </w:pPr>
          </w:p>
          <w:p w:rsidR="00322C25" w:rsidRDefault="003E6DD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22C25">
        <w:trPr>
          <w:trHeight w:hRule="exact" w:val="277"/>
        </w:trPr>
        <w:tc>
          <w:tcPr>
            <w:tcW w:w="9654" w:type="dxa"/>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22C25">
        <w:trPr>
          <w:trHeight w:hRule="exact" w:val="26"/>
        </w:trPr>
        <w:tc>
          <w:tcPr>
            <w:tcW w:w="9654" w:type="dxa"/>
            <w:vMerge w:val="restart"/>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b/>
                <w:color w:val="000000"/>
                <w:sz w:val="24"/>
                <w:szCs w:val="24"/>
              </w:rPr>
              <w:t>Тема 1 Государственная и муниципальная собственность в системе отношений собственности</w:t>
            </w:r>
          </w:p>
        </w:tc>
      </w:tr>
      <w:tr w:rsidR="00322C25">
        <w:trPr>
          <w:trHeight w:hRule="exact" w:val="558"/>
        </w:trPr>
        <w:tc>
          <w:tcPr>
            <w:tcW w:w="9654" w:type="dxa"/>
            <w:vMerge/>
            <w:shd w:val="clear" w:color="000000" w:fill="FFFFFF"/>
            <w:tcMar>
              <w:left w:w="34" w:type="dxa"/>
              <w:right w:w="34" w:type="dxa"/>
            </w:tcMar>
          </w:tcPr>
          <w:p w:rsidR="00322C25" w:rsidRDefault="00322C25"/>
        </w:tc>
      </w:tr>
      <w:tr w:rsidR="00322C25">
        <w:trPr>
          <w:trHeight w:hRule="exact" w:val="4071"/>
        </w:trPr>
        <w:tc>
          <w:tcPr>
            <w:tcW w:w="9654" w:type="dxa"/>
            <w:shd w:val="clear" w:color="000000" w:fill="FFFFFF"/>
            <w:tcMar>
              <w:left w:w="34" w:type="dxa"/>
              <w:right w:w="34" w:type="dxa"/>
            </w:tcMar>
          </w:tcPr>
          <w:p w:rsidR="00322C25" w:rsidRDefault="003E6DD6">
            <w:pPr>
              <w:spacing w:after="0" w:line="240" w:lineRule="auto"/>
              <w:jc w:val="both"/>
              <w:rPr>
                <w:sz w:val="24"/>
                <w:szCs w:val="24"/>
              </w:rPr>
            </w:pPr>
            <w:r>
              <w:rPr>
                <w:rFonts w:ascii="Times New Roman" w:hAnsi="Times New Roman" w:cs="Times New Roman"/>
                <w:color w:val="000000"/>
                <w:sz w:val="24"/>
                <w:szCs w:val="24"/>
              </w:rPr>
              <w:t>Собственность как экономическая и правовая категория. Содержание отношений собственности. Основные формы собственности. Разграничение государственной собственности на федеральную, собственность субъектов РФ и муниципальную собственность. Основные принципы разграничения государственной собственности. Оформление прав государственной собственности. Проблемы перехода из одной формы собственности в другую. Преобразование форм и отношений собственности. Приватизация: понятие, цели, задачи и способы. Особенности приватизации различных объектов собственности. Варианты и этапы приватизации в России. Обращение имущества в государственную собственность, национализация.</w:t>
            </w:r>
          </w:p>
          <w:p w:rsidR="00322C25" w:rsidRDefault="003E6DD6">
            <w:pPr>
              <w:spacing w:after="0" w:line="240" w:lineRule="auto"/>
              <w:jc w:val="both"/>
              <w:rPr>
                <w:sz w:val="24"/>
                <w:szCs w:val="24"/>
              </w:rPr>
            </w:pPr>
            <w:r>
              <w:rPr>
                <w:rFonts w:ascii="Times New Roman" w:hAnsi="Times New Roman" w:cs="Times New Roman"/>
                <w:color w:val="000000"/>
                <w:sz w:val="24"/>
                <w:szCs w:val="24"/>
              </w:rPr>
              <w:t>Государственная собственность: сущность и предназначение. Основные задачи государственной собственности. Муниципальная собственность: содержание, формирование, основные задачи и состав. Муниципальное образование и муниципальная собственность. Организационно-правовые основы управления муниципальной собственностью. Сходство и различие государственной и муниципальной собственности. Объективные границы общественного сектора в рыночной экономике.</w:t>
            </w:r>
          </w:p>
        </w:tc>
      </w:tr>
      <w:tr w:rsidR="00322C25">
        <w:trPr>
          <w:trHeight w:hRule="exact" w:val="304"/>
        </w:trPr>
        <w:tc>
          <w:tcPr>
            <w:tcW w:w="9654" w:type="dxa"/>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b/>
                <w:color w:val="000000"/>
                <w:sz w:val="24"/>
                <w:szCs w:val="24"/>
              </w:rPr>
              <w:t>2</w:t>
            </w:r>
          </w:p>
        </w:tc>
      </w:tr>
      <w:tr w:rsidR="00322C25">
        <w:trPr>
          <w:trHeight w:hRule="exact" w:val="1637"/>
        </w:trPr>
        <w:tc>
          <w:tcPr>
            <w:tcW w:w="9654" w:type="dxa"/>
            <w:shd w:val="clear" w:color="000000" w:fill="FFFFFF"/>
            <w:tcMar>
              <w:left w:w="34" w:type="dxa"/>
              <w:right w:w="34" w:type="dxa"/>
            </w:tcMar>
          </w:tcPr>
          <w:p w:rsidR="00322C25" w:rsidRDefault="003E6DD6">
            <w:pPr>
              <w:spacing w:after="0" w:line="240" w:lineRule="auto"/>
              <w:jc w:val="both"/>
              <w:rPr>
                <w:sz w:val="24"/>
                <w:szCs w:val="24"/>
              </w:rPr>
            </w:pPr>
            <w:r>
              <w:rPr>
                <w:rFonts w:ascii="Times New Roman" w:hAnsi="Times New Roman" w:cs="Times New Roman"/>
                <w:color w:val="000000"/>
                <w:sz w:val="24"/>
                <w:szCs w:val="24"/>
              </w:rPr>
              <w:t>Состав и структура государственной и муниципальной собственности: экономические и природные объекты собственности, финансовые ресурсы, государственная казна, интеллектуальная собственность и информационные ресурсы в системе государственной собственности. Система управления государственной собственностью: понятие, основные элементы, функции. Структура органов управления государственной  собственностью.</w:t>
            </w:r>
          </w:p>
        </w:tc>
      </w:tr>
      <w:tr w:rsidR="00322C25">
        <w:trPr>
          <w:trHeight w:hRule="exact" w:val="304"/>
        </w:trPr>
        <w:tc>
          <w:tcPr>
            <w:tcW w:w="9654" w:type="dxa"/>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b/>
                <w:color w:val="000000"/>
                <w:sz w:val="24"/>
                <w:szCs w:val="24"/>
              </w:rPr>
              <w:t>Тема 3. Система управления муниципальной собственностью</w:t>
            </w:r>
          </w:p>
        </w:tc>
      </w:tr>
      <w:tr w:rsidR="00322C25">
        <w:trPr>
          <w:trHeight w:hRule="exact" w:val="2989"/>
        </w:trPr>
        <w:tc>
          <w:tcPr>
            <w:tcW w:w="9654" w:type="dxa"/>
            <w:shd w:val="clear" w:color="000000" w:fill="FFFFFF"/>
            <w:tcMar>
              <w:left w:w="34" w:type="dxa"/>
              <w:right w:w="34" w:type="dxa"/>
            </w:tcMar>
          </w:tcPr>
          <w:p w:rsidR="00322C25" w:rsidRDefault="003E6DD6">
            <w:pPr>
              <w:spacing w:after="0" w:line="240" w:lineRule="auto"/>
              <w:jc w:val="both"/>
              <w:rPr>
                <w:sz w:val="24"/>
                <w:szCs w:val="24"/>
              </w:rPr>
            </w:pPr>
            <w:r>
              <w:rPr>
                <w:rFonts w:ascii="Times New Roman" w:hAnsi="Times New Roman" w:cs="Times New Roman"/>
                <w:color w:val="000000"/>
                <w:sz w:val="24"/>
                <w:szCs w:val="24"/>
              </w:rPr>
              <w:t>Муниципальная собственность: содержание, формирование, основные задачи. Состав и структура муниципальной собственности: экономические и природные объекты собственности, финансовые ресурсы, муниципальная казна, интеллектуальная собственность и другие ресурсы в системе муниципальной собственности. Муниципальное образование и муниципальная собственность.</w:t>
            </w:r>
          </w:p>
          <w:p w:rsidR="00322C25" w:rsidRDefault="003E6DD6">
            <w:pPr>
              <w:spacing w:after="0" w:line="240" w:lineRule="auto"/>
              <w:jc w:val="both"/>
              <w:rPr>
                <w:sz w:val="24"/>
                <w:szCs w:val="24"/>
              </w:rPr>
            </w:pPr>
            <w:r>
              <w:rPr>
                <w:rFonts w:ascii="Times New Roman" w:hAnsi="Times New Roman" w:cs="Times New Roman"/>
                <w:color w:val="000000"/>
                <w:sz w:val="24"/>
                <w:szCs w:val="24"/>
              </w:rPr>
              <w:t>Система управления муниципальной собственностью: понятие, основные элементы, функции. Структура органов управления муниципальной собственностью. Принципы управления муниципальной собственностью. Организационно-правовые основы управления муниципальной собственностью. Проблемы управления муниципальной собственностью в современной России. Организация взаимодействия с частной и другими видами немуниципальной собственности.</w:t>
            </w:r>
          </w:p>
        </w:tc>
      </w:tr>
      <w:tr w:rsidR="00322C25">
        <w:trPr>
          <w:trHeight w:hRule="exact" w:val="585"/>
        </w:trPr>
        <w:tc>
          <w:tcPr>
            <w:tcW w:w="9654" w:type="dxa"/>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b/>
                <w:color w:val="000000"/>
                <w:sz w:val="24"/>
                <w:szCs w:val="24"/>
              </w:rPr>
              <w:t>Тема 4. Основы управления собственностью государственных и муниципальных организаций</w:t>
            </w:r>
          </w:p>
        </w:tc>
      </w:tr>
      <w:tr w:rsidR="00322C25">
        <w:trPr>
          <w:trHeight w:hRule="exact" w:val="2458"/>
        </w:trPr>
        <w:tc>
          <w:tcPr>
            <w:tcW w:w="9654" w:type="dxa"/>
            <w:shd w:val="clear" w:color="000000" w:fill="FFFFFF"/>
            <w:tcMar>
              <w:left w:w="34" w:type="dxa"/>
              <w:right w:w="34" w:type="dxa"/>
            </w:tcMar>
          </w:tcPr>
          <w:p w:rsidR="00322C25" w:rsidRDefault="003E6DD6">
            <w:pPr>
              <w:spacing w:after="0" w:line="240" w:lineRule="auto"/>
              <w:jc w:val="both"/>
              <w:rPr>
                <w:sz w:val="24"/>
                <w:szCs w:val="24"/>
              </w:rPr>
            </w:pPr>
            <w:r>
              <w:rPr>
                <w:rFonts w:ascii="Times New Roman" w:hAnsi="Times New Roman" w:cs="Times New Roman"/>
                <w:color w:val="000000"/>
                <w:sz w:val="24"/>
                <w:szCs w:val="24"/>
              </w:rPr>
              <w:t>Организационно-правовые формы государственных и муниципальных предприятий. Организация деятельности государственных (муниципальных) унитарных предприятий. Организационная система управления государственным унитарным предприятием. Механизмы управления и контроля со стороны государства за принадлежащим ему имуществом. Проблемы управления собственностью ГУПов. Отчетность федеральных ГУПов. Показатели экономической эффективности и пути повышения эффективности управления ГУПами. Обеспечение мотивации руководителей ГУПов.</w:t>
            </w:r>
          </w:p>
          <w:p w:rsidR="00322C25" w:rsidRDefault="003E6DD6">
            <w:pPr>
              <w:spacing w:after="0" w:line="240" w:lineRule="auto"/>
              <w:jc w:val="both"/>
              <w:rPr>
                <w:sz w:val="24"/>
                <w:szCs w:val="24"/>
              </w:rPr>
            </w:pPr>
            <w:r>
              <w:rPr>
                <w:rFonts w:ascii="Times New Roman" w:hAnsi="Times New Roman" w:cs="Times New Roman"/>
                <w:color w:val="000000"/>
                <w:sz w:val="24"/>
                <w:szCs w:val="24"/>
              </w:rPr>
              <w:t>Основные мотивы участия государства в капитале акционерных обществ. Формирование</w:t>
            </w:r>
          </w:p>
        </w:tc>
      </w:tr>
    </w:tbl>
    <w:p w:rsidR="00322C25" w:rsidRDefault="003E6D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C25">
        <w:trPr>
          <w:trHeight w:hRule="exact" w:val="1366"/>
        </w:trPr>
        <w:tc>
          <w:tcPr>
            <w:tcW w:w="9654" w:type="dxa"/>
            <w:shd w:val="clear" w:color="000000" w:fill="FFFFFF"/>
            <w:tcMar>
              <w:left w:w="34" w:type="dxa"/>
              <w:right w:w="34" w:type="dxa"/>
            </w:tcMar>
          </w:tcPr>
          <w:p w:rsidR="00322C25" w:rsidRDefault="003E6DD6">
            <w:pPr>
              <w:spacing w:after="0" w:line="240" w:lineRule="auto"/>
              <w:jc w:val="both"/>
              <w:rPr>
                <w:sz w:val="24"/>
                <w:szCs w:val="24"/>
              </w:rPr>
            </w:pPr>
            <w:r>
              <w:rPr>
                <w:rFonts w:ascii="Times New Roman" w:hAnsi="Times New Roman" w:cs="Times New Roman"/>
                <w:color w:val="000000"/>
                <w:sz w:val="24"/>
                <w:szCs w:val="24"/>
              </w:rPr>
              <w:lastRenderedPageBreak/>
              <w:t>государственной и муниципальной акционерной собственности. Механизмы управления государственным (муниципальным) акционерным капиталом: институт представителей, доверительное управление, независимые директора. Представители государства в совете директоров. Способы стимулирования и контроля деятельности представителей государства в органах управления акционерным обществом.</w:t>
            </w:r>
          </w:p>
        </w:tc>
      </w:tr>
      <w:tr w:rsidR="00322C25">
        <w:trPr>
          <w:trHeight w:hRule="exact" w:val="304"/>
        </w:trPr>
        <w:tc>
          <w:tcPr>
            <w:tcW w:w="9654" w:type="dxa"/>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b/>
                <w:color w:val="000000"/>
                <w:sz w:val="24"/>
                <w:szCs w:val="24"/>
              </w:rPr>
              <w:t>Тема 5. Основы управления земельными ресурсами и объектами недвижимости</w:t>
            </w:r>
          </w:p>
        </w:tc>
      </w:tr>
      <w:tr w:rsidR="00322C25">
        <w:trPr>
          <w:trHeight w:hRule="exact" w:val="2448"/>
        </w:trPr>
        <w:tc>
          <w:tcPr>
            <w:tcW w:w="9654" w:type="dxa"/>
            <w:shd w:val="clear" w:color="000000" w:fill="FFFFFF"/>
            <w:tcMar>
              <w:left w:w="34" w:type="dxa"/>
              <w:right w:w="34" w:type="dxa"/>
            </w:tcMar>
          </w:tcPr>
          <w:p w:rsidR="00322C25" w:rsidRDefault="003E6DD6">
            <w:pPr>
              <w:spacing w:after="0" w:line="240" w:lineRule="auto"/>
              <w:jc w:val="both"/>
              <w:rPr>
                <w:sz w:val="24"/>
                <w:szCs w:val="24"/>
              </w:rPr>
            </w:pPr>
            <w:r>
              <w:rPr>
                <w:rFonts w:ascii="Times New Roman" w:hAnsi="Times New Roman" w:cs="Times New Roman"/>
                <w:color w:val="000000"/>
                <w:sz w:val="24"/>
                <w:szCs w:val="24"/>
              </w:rPr>
              <w:t>Объект государственной собственности – земля: особенности использования и управления. Нормативно-правовая база регулирования земельных отношений, Земельный кодекс РФ. Земля как основа недвижимости, проблема единого объекта недвижимости. Категории земельных ресурсов.</w:t>
            </w:r>
          </w:p>
          <w:p w:rsidR="00322C25" w:rsidRDefault="003E6DD6">
            <w:pPr>
              <w:spacing w:after="0" w:line="240" w:lineRule="auto"/>
              <w:jc w:val="both"/>
              <w:rPr>
                <w:sz w:val="24"/>
                <w:szCs w:val="24"/>
              </w:rPr>
            </w:pPr>
            <w:r>
              <w:rPr>
                <w:rFonts w:ascii="Times New Roman" w:hAnsi="Times New Roman" w:cs="Times New Roman"/>
                <w:color w:val="000000"/>
                <w:sz w:val="24"/>
                <w:szCs w:val="24"/>
              </w:rPr>
              <w:t>Виды собственности на землю. Разграничение государственной собственности на землю. Система управления земельными ресурсами. Планирование использования земель. Мониторинг земель. Ведение государственного земельного кадастра. Землеустройство. Государственный контроль использования и охраны земель. Оценка земельных ресурсов. Основные направления совершенствования системы управления земельными ресурсами</w:t>
            </w:r>
          </w:p>
        </w:tc>
      </w:tr>
      <w:tr w:rsidR="00322C25">
        <w:trPr>
          <w:trHeight w:hRule="exact" w:val="585"/>
        </w:trPr>
        <w:tc>
          <w:tcPr>
            <w:tcW w:w="9654" w:type="dxa"/>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b/>
                <w:color w:val="000000"/>
                <w:sz w:val="24"/>
                <w:szCs w:val="24"/>
              </w:rPr>
              <w:t>Тема 6. Особенности управления природными объектами государственной и муниципальной собственности</w:t>
            </w:r>
          </w:p>
        </w:tc>
      </w:tr>
      <w:tr w:rsidR="00322C25">
        <w:trPr>
          <w:trHeight w:hRule="exact" w:val="3260"/>
        </w:trPr>
        <w:tc>
          <w:tcPr>
            <w:tcW w:w="9654" w:type="dxa"/>
            <w:shd w:val="clear" w:color="000000" w:fill="FFFFFF"/>
            <w:tcMar>
              <w:left w:w="34" w:type="dxa"/>
              <w:right w:w="34" w:type="dxa"/>
            </w:tcMar>
          </w:tcPr>
          <w:p w:rsidR="00322C25" w:rsidRDefault="003E6DD6">
            <w:pPr>
              <w:spacing w:after="0" w:line="240" w:lineRule="auto"/>
              <w:jc w:val="both"/>
              <w:rPr>
                <w:sz w:val="24"/>
                <w:szCs w:val="24"/>
              </w:rPr>
            </w:pPr>
            <w:r>
              <w:rPr>
                <w:rFonts w:ascii="Times New Roman" w:hAnsi="Times New Roman" w:cs="Times New Roman"/>
                <w:color w:val="000000"/>
                <w:sz w:val="24"/>
                <w:szCs w:val="24"/>
              </w:rPr>
              <w:t>Состав природных объектов находящихся в собственности государства и муниципальных образований. Государственное регулирование процессов недропользования. Реализация прав государственного собственника на недра. Основные формы и средства управления недрами. Проблемы управления недропользованием. Содержание прав собственности на водные объекты. Нормативно-правовая база отношений собственности на водные ресурсы. Основные принципы государственного управления в области использования и охраны водных объектов. Лесной фонд. Особенности государственного управления в области использования, охраны, защиты лесного фонда. Лесное законодательство. Платежи за пользование лесным фондом. Необходимость и особенности оценки рыночной стоимости месторождений, водных объектов и лесного фонда для целей повышения эффективности их использования. Решение государством задач охраны окружающей среды</w:t>
            </w:r>
          </w:p>
        </w:tc>
      </w:tr>
      <w:tr w:rsidR="00322C25">
        <w:trPr>
          <w:trHeight w:hRule="exact" w:val="855"/>
        </w:trPr>
        <w:tc>
          <w:tcPr>
            <w:tcW w:w="9654" w:type="dxa"/>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b/>
                <w:color w:val="000000"/>
                <w:sz w:val="24"/>
                <w:szCs w:val="24"/>
              </w:rPr>
              <w:t>Тема 7. Федеральные органы государственной власти, участвующие в формировании отношений собственности и управлении федеральным имуществом, их функции и полномочия</w:t>
            </w:r>
          </w:p>
        </w:tc>
      </w:tr>
      <w:tr w:rsidR="00322C25">
        <w:trPr>
          <w:trHeight w:hRule="exact" w:val="6235"/>
        </w:trPr>
        <w:tc>
          <w:tcPr>
            <w:tcW w:w="9654" w:type="dxa"/>
            <w:shd w:val="clear" w:color="000000" w:fill="FFFFFF"/>
            <w:tcMar>
              <w:left w:w="34" w:type="dxa"/>
              <w:right w:w="34" w:type="dxa"/>
            </w:tcMar>
          </w:tcPr>
          <w:p w:rsidR="00322C25" w:rsidRDefault="003E6DD6">
            <w:pPr>
              <w:spacing w:after="0" w:line="240" w:lineRule="auto"/>
              <w:jc w:val="both"/>
              <w:rPr>
                <w:sz w:val="24"/>
                <w:szCs w:val="24"/>
              </w:rPr>
            </w:pPr>
            <w:r>
              <w:rPr>
                <w:rFonts w:ascii="Times New Roman" w:hAnsi="Times New Roman" w:cs="Times New Roman"/>
                <w:color w:val="000000"/>
                <w:sz w:val="24"/>
                <w:szCs w:val="24"/>
              </w:rPr>
              <w:t>Система федеральных органов государственной власти, участвующих в формировании отношений собственности и управлении государственной и муниципальной собственностью, их основные функции и полномочия. Роль Министерства юстиции Российской Федерации, Федеральной регистрационной службы, Федеральной службы судебных приставов; Министерства природных ресурсов Российской Федерации, Федеральной службы по надзору в сфере природопользования, Федерального агентства водных ресурсов, Федерального агентства лесного хозяйства, Федерального агентства по недропользованию, Министерства экономического развития и торговли Российской Федерации, Федерального агентства по государственным резервам, Федерального агентства кадастра объектов недвижимости, Федерального агентства по управлению федеральным имуществом; Федеральной антимонопольной службы; Федеральной службы по финансовым рынкам; Федеральной налоговой службы, Российского Фонда федерального имущества в управлении федеральным имуществом и формировании отношений собственности.</w:t>
            </w:r>
          </w:p>
          <w:p w:rsidR="00322C25" w:rsidRDefault="003E6DD6">
            <w:pPr>
              <w:spacing w:after="0" w:line="240" w:lineRule="auto"/>
              <w:jc w:val="both"/>
              <w:rPr>
                <w:sz w:val="24"/>
                <w:szCs w:val="24"/>
              </w:rPr>
            </w:pPr>
            <w:r>
              <w:rPr>
                <w:rFonts w:ascii="Times New Roman" w:hAnsi="Times New Roman" w:cs="Times New Roman"/>
                <w:color w:val="000000"/>
                <w:sz w:val="24"/>
                <w:szCs w:val="24"/>
              </w:rPr>
              <w:t>Недвижимость: содержание понятия и необходимость сохранения государственной и муниципальной собственности на объекты недвижимости. Состав объектов недвижимости, находящихся в государственной и муниципальной  собственности. Механизмы управления недвижимостью, находящейся в собственности государства. Нормативно-правовая база регулирования процессов управления недвижимость. Понятие, цели и принципы оценки недвижимости. Стоимость недвижимости и ее основные виды. Основные этапы процесса оценки недвижимости Факторы спроса и предложения на рынке недвижимости. Основные формы регулирования оценочной деятельности.</w:t>
            </w:r>
          </w:p>
        </w:tc>
      </w:tr>
      <w:tr w:rsidR="00322C25">
        <w:trPr>
          <w:trHeight w:hRule="exact" w:val="335"/>
        </w:trPr>
        <w:tc>
          <w:tcPr>
            <w:tcW w:w="9654" w:type="dxa"/>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b/>
                <w:color w:val="000000"/>
                <w:sz w:val="24"/>
                <w:szCs w:val="24"/>
              </w:rPr>
              <w:t>Тема 8. Организация контроля и эффективности использования  государственной</w:t>
            </w:r>
          </w:p>
        </w:tc>
      </w:tr>
    </w:tbl>
    <w:p w:rsidR="00322C25" w:rsidRDefault="003E6D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C25">
        <w:trPr>
          <w:trHeight w:hRule="exact" w:val="304"/>
        </w:trPr>
        <w:tc>
          <w:tcPr>
            <w:tcW w:w="9654" w:type="dxa"/>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b/>
                <w:color w:val="000000"/>
                <w:sz w:val="24"/>
                <w:szCs w:val="24"/>
              </w:rPr>
              <w:lastRenderedPageBreak/>
              <w:t>собственности.</w:t>
            </w:r>
          </w:p>
        </w:tc>
      </w:tr>
      <w:tr w:rsidR="00322C25">
        <w:trPr>
          <w:trHeight w:hRule="exact" w:val="1637"/>
        </w:trPr>
        <w:tc>
          <w:tcPr>
            <w:tcW w:w="9654" w:type="dxa"/>
            <w:shd w:val="clear" w:color="000000" w:fill="FFFFFF"/>
            <w:tcMar>
              <w:left w:w="34" w:type="dxa"/>
              <w:right w:w="34" w:type="dxa"/>
            </w:tcMar>
          </w:tcPr>
          <w:p w:rsidR="00322C25" w:rsidRDefault="003E6DD6">
            <w:pPr>
              <w:spacing w:after="0" w:line="240" w:lineRule="auto"/>
              <w:jc w:val="both"/>
              <w:rPr>
                <w:sz w:val="24"/>
                <w:szCs w:val="24"/>
              </w:rPr>
            </w:pPr>
            <w:r>
              <w:rPr>
                <w:rFonts w:ascii="Times New Roman" w:hAnsi="Times New Roman" w:cs="Times New Roman"/>
                <w:color w:val="000000"/>
                <w:sz w:val="24"/>
                <w:szCs w:val="24"/>
              </w:rPr>
              <w:t>Антимонопольная деятельность государства: нормативно - правовая база, способы и методы антимонопольного регулирования. Регулирование деятельности естественных монополий и градообразующих предприятий. Организация контроля эффективности использования государственной и муниципальной собственности: виды, формы, задачи, функции и критерии оценки. Результативное управление объектами государственной собственности</w:t>
            </w:r>
          </w:p>
        </w:tc>
      </w:tr>
      <w:tr w:rsidR="00322C25">
        <w:trPr>
          <w:trHeight w:hRule="exact" w:val="277"/>
        </w:trPr>
        <w:tc>
          <w:tcPr>
            <w:tcW w:w="9654" w:type="dxa"/>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22C25">
        <w:trPr>
          <w:trHeight w:hRule="exact" w:val="14"/>
        </w:trPr>
        <w:tc>
          <w:tcPr>
            <w:tcW w:w="9640" w:type="dxa"/>
          </w:tcPr>
          <w:p w:rsidR="00322C25" w:rsidRDefault="00322C25"/>
        </w:tc>
      </w:tr>
      <w:tr w:rsidR="00322C25">
        <w:trPr>
          <w:trHeight w:hRule="exact" w:val="585"/>
        </w:trPr>
        <w:tc>
          <w:tcPr>
            <w:tcW w:w="9654" w:type="dxa"/>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b/>
                <w:color w:val="000000"/>
                <w:sz w:val="24"/>
                <w:szCs w:val="24"/>
              </w:rPr>
              <w:t>Тема 4. Основы управления собственностью государственных и муниципальных организаций</w:t>
            </w:r>
          </w:p>
        </w:tc>
      </w:tr>
      <w:tr w:rsidR="00322C25">
        <w:trPr>
          <w:trHeight w:hRule="exact" w:val="1907"/>
        </w:trPr>
        <w:tc>
          <w:tcPr>
            <w:tcW w:w="9654" w:type="dxa"/>
            <w:shd w:val="clear" w:color="000000" w:fill="FFFFFF"/>
            <w:tcMar>
              <w:left w:w="34" w:type="dxa"/>
              <w:right w:w="34" w:type="dxa"/>
            </w:tcMar>
          </w:tcPr>
          <w:p w:rsidR="00322C25" w:rsidRDefault="003E6DD6">
            <w:pPr>
              <w:spacing w:after="0" w:line="240" w:lineRule="auto"/>
              <w:jc w:val="both"/>
              <w:rPr>
                <w:sz w:val="24"/>
                <w:szCs w:val="24"/>
              </w:rPr>
            </w:pPr>
            <w:r>
              <w:rPr>
                <w:rFonts w:ascii="Times New Roman" w:hAnsi="Times New Roman" w:cs="Times New Roman"/>
                <w:color w:val="000000"/>
                <w:sz w:val="24"/>
                <w:szCs w:val="24"/>
              </w:rPr>
              <w:t>1. Порядок создания государственного и муниципального предприятия.</w:t>
            </w:r>
          </w:p>
          <w:p w:rsidR="00322C25" w:rsidRDefault="003E6DD6">
            <w:pPr>
              <w:spacing w:after="0" w:line="240" w:lineRule="auto"/>
              <w:jc w:val="both"/>
              <w:rPr>
                <w:sz w:val="24"/>
                <w:szCs w:val="24"/>
              </w:rPr>
            </w:pPr>
            <w:r>
              <w:rPr>
                <w:rFonts w:ascii="Times New Roman" w:hAnsi="Times New Roman" w:cs="Times New Roman"/>
                <w:color w:val="000000"/>
                <w:sz w:val="24"/>
                <w:szCs w:val="24"/>
              </w:rPr>
              <w:t>2. Правомочия предприятия по распоряжению и пользованию имуществом.</w:t>
            </w:r>
          </w:p>
          <w:p w:rsidR="00322C25" w:rsidRDefault="003E6DD6">
            <w:pPr>
              <w:spacing w:after="0" w:line="240" w:lineRule="auto"/>
              <w:jc w:val="both"/>
              <w:rPr>
                <w:sz w:val="24"/>
                <w:szCs w:val="24"/>
              </w:rPr>
            </w:pPr>
            <w:r>
              <w:rPr>
                <w:rFonts w:ascii="Times New Roman" w:hAnsi="Times New Roman" w:cs="Times New Roman"/>
                <w:color w:val="000000"/>
                <w:sz w:val="24"/>
                <w:szCs w:val="24"/>
              </w:rPr>
              <w:t>3. Особенности управления государственной собственностью в рамках различных организационно-правовых форм.</w:t>
            </w:r>
          </w:p>
          <w:p w:rsidR="00322C25" w:rsidRDefault="003E6DD6">
            <w:pPr>
              <w:spacing w:after="0" w:line="240" w:lineRule="auto"/>
              <w:jc w:val="both"/>
              <w:rPr>
                <w:sz w:val="24"/>
                <w:szCs w:val="24"/>
              </w:rPr>
            </w:pPr>
            <w:r>
              <w:rPr>
                <w:rFonts w:ascii="Times New Roman" w:hAnsi="Times New Roman" w:cs="Times New Roman"/>
                <w:color w:val="000000"/>
                <w:sz w:val="24"/>
                <w:szCs w:val="24"/>
              </w:rPr>
              <w:t>4. Вопросы реорганизации государственных и муниципальных унитарных предприятий. Основные проблемы, возникающие при управлении собственностью государственных и муниципальных учреждений.</w:t>
            </w:r>
          </w:p>
        </w:tc>
      </w:tr>
      <w:tr w:rsidR="00322C25">
        <w:trPr>
          <w:trHeight w:hRule="exact" w:val="14"/>
        </w:trPr>
        <w:tc>
          <w:tcPr>
            <w:tcW w:w="9640" w:type="dxa"/>
          </w:tcPr>
          <w:p w:rsidR="00322C25" w:rsidRDefault="00322C25"/>
        </w:tc>
      </w:tr>
      <w:tr w:rsidR="00322C25">
        <w:trPr>
          <w:trHeight w:hRule="exact" w:val="304"/>
        </w:trPr>
        <w:tc>
          <w:tcPr>
            <w:tcW w:w="9654" w:type="dxa"/>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b/>
                <w:color w:val="000000"/>
                <w:sz w:val="24"/>
                <w:szCs w:val="24"/>
              </w:rPr>
              <w:t>Тема 5. Основы управления земельными ресурсами и объектами недвижимости</w:t>
            </w:r>
          </w:p>
        </w:tc>
      </w:tr>
      <w:tr w:rsidR="00322C25">
        <w:trPr>
          <w:trHeight w:hRule="exact" w:val="1637"/>
        </w:trPr>
        <w:tc>
          <w:tcPr>
            <w:tcW w:w="9654" w:type="dxa"/>
            <w:shd w:val="clear" w:color="000000" w:fill="FFFFFF"/>
            <w:tcMar>
              <w:left w:w="34" w:type="dxa"/>
              <w:right w:w="34" w:type="dxa"/>
            </w:tcMar>
          </w:tcPr>
          <w:p w:rsidR="00322C25" w:rsidRDefault="003E6DD6">
            <w:pPr>
              <w:spacing w:after="0" w:line="240" w:lineRule="auto"/>
              <w:jc w:val="both"/>
              <w:rPr>
                <w:sz w:val="24"/>
                <w:szCs w:val="24"/>
              </w:rPr>
            </w:pPr>
            <w:r>
              <w:rPr>
                <w:rFonts w:ascii="Times New Roman" w:hAnsi="Times New Roman" w:cs="Times New Roman"/>
                <w:color w:val="000000"/>
                <w:sz w:val="24"/>
                <w:szCs w:val="24"/>
              </w:rPr>
              <w:t>1. Система управления земельными ресурсами.</w:t>
            </w:r>
          </w:p>
          <w:p w:rsidR="00322C25" w:rsidRDefault="003E6DD6">
            <w:pPr>
              <w:spacing w:after="0" w:line="240" w:lineRule="auto"/>
              <w:jc w:val="both"/>
              <w:rPr>
                <w:sz w:val="24"/>
                <w:szCs w:val="24"/>
              </w:rPr>
            </w:pPr>
            <w:r>
              <w:rPr>
                <w:rFonts w:ascii="Times New Roman" w:hAnsi="Times New Roman" w:cs="Times New Roman"/>
                <w:color w:val="000000"/>
                <w:sz w:val="24"/>
                <w:szCs w:val="24"/>
              </w:rPr>
              <w:t>2. Особенности управления земельными участками.</w:t>
            </w:r>
          </w:p>
          <w:p w:rsidR="00322C25" w:rsidRDefault="003E6DD6">
            <w:pPr>
              <w:spacing w:after="0" w:line="240" w:lineRule="auto"/>
              <w:jc w:val="both"/>
              <w:rPr>
                <w:sz w:val="24"/>
                <w:szCs w:val="24"/>
              </w:rPr>
            </w:pPr>
            <w:r>
              <w:rPr>
                <w:rFonts w:ascii="Times New Roman" w:hAnsi="Times New Roman" w:cs="Times New Roman"/>
                <w:color w:val="000000"/>
                <w:sz w:val="24"/>
                <w:szCs w:val="24"/>
              </w:rPr>
              <w:t>3. Разграничение земель на государственные, региональные, местные.</w:t>
            </w:r>
          </w:p>
          <w:p w:rsidR="00322C25" w:rsidRDefault="003E6DD6">
            <w:pPr>
              <w:spacing w:after="0" w:line="240" w:lineRule="auto"/>
              <w:jc w:val="both"/>
              <w:rPr>
                <w:sz w:val="24"/>
                <w:szCs w:val="24"/>
              </w:rPr>
            </w:pPr>
            <w:r>
              <w:rPr>
                <w:rFonts w:ascii="Times New Roman" w:hAnsi="Times New Roman" w:cs="Times New Roman"/>
                <w:color w:val="000000"/>
                <w:sz w:val="24"/>
                <w:szCs w:val="24"/>
              </w:rPr>
              <w:t>4. Обоснование правового положения земель.</w:t>
            </w:r>
          </w:p>
          <w:p w:rsidR="00322C25" w:rsidRDefault="003E6DD6">
            <w:pPr>
              <w:spacing w:after="0" w:line="240" w:lineRule="auto"/>
              <w:jc w:val="both"/>
              <w:rPr>
                <w:sz w:val="24"/>
                <w:szCs w:val="24"/>
              </w:rPr>
            </w:pPr>
            <w:r>
              <w:rPr>
                <w:rFonts w:ascii="Times New Roman" w:hAnsi="Times New Roman" w:cs="Times New Roman"/>
                <w:color w:val="000000"/>
                <w:sz w:val="24"/>
                <w:szCs w:val="24"/>
              </w:rPr>
              <w:t>5. Земельный кадастр.</w:t>
            </w:r>
          </w:p>
          <w:p w:rsidR="00322C25" w:rsidRDefault="003E6DD6">
            <w:pPr>
              <w:spacing w:after="0" w:line="240" w:lineRule="auto"/>
              <w:jc w:val="both"/>
              <w:rPr>
                <w:sz w:val="24"/>
                <w:szCs w:val="24"/>
              </w:rPr>
            </w:pPr>
            <w:r>
              <w:rPr>
                <w:rFonts w:ascii="Times New Roman" w:hAnsi="Times New Roman" w:cs="Times New Roman"/>
                <w:color w:val="000000"/>
                <w:sz w:val="24"/>
                <w:szCs w:val="24"/>
              </w:rPr>
              <w:t>6. Арендные отношения и землепользование</w:t>
            </w:r>
          </w:p>
        </w:tc>
      </w:tr>
      <w:tr w:rsidR="00322C25">
        <w:trPr>
          <w:trHeight w:hRule="exact" w:val="14"/>
        </w:trPr>
        <w:tc>
          <w:tcPr>
            <w:tcW w:w="9640" w:type="dxa"/>
          </w:tcPr>
          <w:p w:rsidR="00322C25" w:rsidRDefault="00322C25"/>
        </w:tc>
      </w:tr>
      <w:tr w:rsidR="00322C25">
        <w:trPr>
          <w:trHeight w:hRule="exact" w:val="585"/>
        </w:trPr>
        <w:tc>
          <w:tcPr>
            <w:tcW w:w="9654" w:type="dxa"/>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b/>
                <w:color w:val="000000"/>
                <w:sz w:val="24"/>
                <w:szCs w:val="24"/>
              </w:rPr>
              <w:t>Тема 6. Особенности управления природными объектами государственной и муниципальной собственности</w:t>
            </w:r>
          </w:p>
        </w:tc>
      </w:tr>
      <w:tr w:rsidR="00322C25">
        <w:trPr>
          <w:trHeight w:hRule="exact" w:val="5423"/>
        </w:trPr>
        <w:tc>
          <w:tcPr>
            <w:tcW w:w="9654" w:type="dxa"/>
            <w:shd w:val="clear" w:color="000000" w:fill="FFFFFF"/>
            <w:tcMar>
              <w:left w:w="34" w:type="dxa"/>
              <w:right w:w="34" w:type="dxa"/>
            </w:tcMar>
          </w:tcPr>
          <w:p w:rsidR="00322C25" w:rsidRDefault="003E6DD6">
            <w:pPr>
              <w:spacing w:after="0" w:line="240" w:lineRule="auto"/>
              <w:jc w:val="both"/>
              <w:rPr>
                <w:sz w:val="24"/>
                <w:szCs w:val="24"/>
              </w:rPr>
            </w:pPr>
            <w:r>
              <w:rPr>
                <w:rFonts w:ascii="Times New Roman" w:hAnsi="Times New Roman" w:cs="Times New Roman"/>
                <w:color w:val="000000"/>
                <w:sz w:val="24"/>
                <w:szCs w:val="24"/>
              </w:rPr>
              <w:t>1. Управление государственной собственностью добывающих отраслей.</w:t>
            </w:r>
          </w:p>
          <w:p w:rsidR="00322C25" w:rsidRDefault="003E6DD6">
            <w:pPr>
              <w:spacing w:after="0" w:line="240" w:lineRule="auto"/>
              <w:jc w:val="both"/>
              <w:rPr>
                <w:sz w:val="24"/>
                <w:szCs w:val="24"/>
              </w:rPr>
            </w:pPr>
            <w:r>
              <w:rPr>
                <w:rFonts w:ascii="Times New Roman" w:hAnsi="Times New Roman" w:cs="Times New Roman"/>
                <w:color w:val="000000"/>
                <w:sz w:val="24"/>
                <w:szCs w:val="24"/>
              </w:rPr>
              <w:t>2. Государственный кадастр месторождений и проявлений полезных ископаемых</w:t>
            </w:r>
          </w:p>
          <w:p w:rsidR="00322C25" w:rsidRDefault="003E6DD6">
            <w:pPr>
              <w:spacing w:after="0" w:line="240" w:lineRule="auto"/>
              <w:jc w:val="both"/>
              <w:rPr>
                <w:sz w:val="24"/>
                <w:szCs w:val="24"/>
              </w:rPr>
            </w:pPr>
            <w:r>
              <w:rPr>
                <w:rFonts w:ascii="Times New Roman" w:hAnsi="Times New Roman" w:cs="Times New Roman"/>
                <w:color w:val="000000"/>
                <w:sz w:val="24"/>
                <w:szCs w:val="24"/>
              </w:rPr>
              <w:t>3. Управление природными ресурсами в муниципальных образованиях.</w:t>
            </w:r>
          </w:p>
          <w:p w:rsidR="00322C25" w:rsidRDefault="003E6DD6">
            <w:pPr>
              <w:spacing w:after="0" w:line="240" w:lineRule="auto"/>
              <w:jc w:val="both"/>
              <w:rPr>
                <w:sz w:val="24"/>
                <w:szCs w:val="24"/>
              </w:rPr>
            </w:pPr>
            <w:r>
              <w:rPr>
                <w:rFonts w:ascii="Times New Roman" w:hAnsi="Times New Roman" w:cs="Times New Roman"/>
                <w:color w:val="000000"/>
                <w:sz w:val="24"/>
                <w:szCs w:val="24"/>
              </w:rPr>
              <w:t>4. Особенности государственного управления в области использования и охраны водных объектов.</w:t>
            </w:r>
          </w:p>
          <w:p w:rsidR="00322C25" w:rsidRDefault="003E6DD6">
            <w:pPr>
              <w:spacing w:after="0" w:line="240" w:lineRule="auto"/>
              <w:jc w:val="both"/>
              <w:rPr>
                <w:sz w:val="24"/>
                <w:szCs w:val="24"/>
              </w:rPr>
            </w:pPr>
            <w:r>
              <w:rPr>
                <w:rFonts w:ascii="Times New Roman" w:hAnsi="Times New Roman" w:cs="Times New Roman"/>
                <w:color w:val="000000"/>
                <w:sz w:val="24"/>
                <w:szCs w:val="24"/>
              </w:rPr>
              <w:t>5. Особенности государственного управления в области использования, защиты и охраны лесного фонда.</w:t>
            </w:r>
          </w:p>
          <w:p w:rsidR="00322C25" w:rsidRDefault="003E6DD6">
            <w:pPr>
              <w:spacing w:after="0" w:line="240" w:lineRule="auto"/>
              <w:jc w:val="both"/>
              <w:rPr>
                <w:sz w:val="24"/>
                <w:szCs w:val="24"/>
              </w:rPr>
            </w:pPr>
            <w:r>
              <w:rPr>
                <w:rFonts w:ascii="Times New Roman" w:hAnsi="Times New Roman" w:cs="Times New Roman"/>
                <w:color w:val="000000"/>
                <w:sz w:val="24"/>
                <w:szCs w:val="24"/>
              </w:rPr>
              <w:t>6. Государственное регулирование процессов недропользования.</w:t>
            </w:r>
          </w:p>
          <w:p w:rsidR="00322C25" w:rsidRDefault="003E6DD6">
            <w:pPr>
              <w:spacing w:after="0" w:line="240" w:lineRule="auto"/>
              <w:jc w:val="both"/>
              <w:rPr>
                <w:sz w:val="24"/>
                <w:szCs w:val="24"/>
              </w:rPr>
            </w:pPr>
            <w:r>
              <w:rPr>
                <w:rFonts w:ascii="Times New Roman" w:hAnsi="Times New Roman" w:cs="Times New Roman"/>
                <w:color w:val="000000"/>
                <w:sz w:val="24"/>
                <w:szCs w:val="24"/>
              </w:rPr>
              <w:t>7. Реализация прав государственного собственника на недра.</w:t>
            </w:r>
          </w:p>
          <w:p w:rsidR="00322C25" w:rsidRDefault="003E6DD6">
            <w:pPr>
              <w:spacing w:after="0" w:line="240" w:lineRule="auto"/>
              <w:jc w:val="both"/>
              <w:rPr>
                <w:sz w:val="24"/>
                <w:szCs w:val="24"/>
              </w:rPr>
            </w:pPr>
            <w:r>
              <w:rPr>
                <w:rFonts w:ascii="Times New Roman" w:hAnsi="Times New Roman" w:cs="Times New Roman"/>
                <w:color w:val="000000"/>
                <w:sz w:val="24"/>
                <w:szCs w:val="24"/>
              </w:rPr>
              <w:t>8. Основные формы и средства управления недрами. Проблемы управления недропользованием.</w:t>
            </w:r>
          </w:p>
          <w:p w:rsidR="00322C25" w:rsidRDefault="003E6DD6">
            <w:pPr>
              <w:spacing w:after="0" w:line="240" w:lineRule="auto"/>
              <w:jc w:val="both"/>
              <w:rPr>
                <w:sz w:val="24"/>
                <w:szCs w:val="24"/>
              </w:rPr>
            </w:pPr>
            <w:r>
              <w:rPr>
                <w:rFonts w:ascii="Times New Roman" w:hAnsi="Times New Roman" w:cs="Times New Roman"/>
                <w:color w:val="000000"/>
                <w:sz w:val="24"/>
                <w:szCs w:val="24"/>
              </w:rPr>
              <w:t>9. Содержание прав собственности на водные объекты. Нормативно- правовая база отношений собственности на водные ресурсы.</w:t>
            </w:r>
          </w:p>
          <w:p w:rsidR="00322C25" w:rsidRDefault="003E6DD6">
            <w:pPr>
              <w:spacing w:after="0" w:line="240" w:lineRule="auto"/>
              <w:jc w:val="both"/>
              <w:rPr>
                <w:sz w:val="24"/>
                <w:szCs w:val="24"/>
              </w:rPr>
            </w:pPr>
            <w:r>
              <w:rPr>
                <w:rFonts w:ascii="Times New Roman" w:hAnsi="Times New Roman" w:cs="Times New Roman"/>
                <w:color w:val="000000"/>
                <w:sz w:val="24"/>
                <w:szCs w:val="24"/>
              </w:rPr>
              <w:t>10. Основные принципы государственного управления в области использования и охраны водных объектов.</w:t>
            </w:r>
          </w:p>
          <w:p w:rsidR="00322C25" w:rsidRDefault="003E6DD6">
            <w:pPr>
              <w:spacing w:after="0" w:line="240" w:lineRule="auto"/>
              <w:jc w:val="both"/>
              <w:rPr>
                <w:sz w:val="24"/>
                <w:szCs w:val="24"/>
              </w:rPr>
            </w:pPr>
            <w:r>
              <w:rPr>
                <w:rFonts w:ascii="Times New Roman" w:hAnsi="Times New Roman" w:cs="Times New Roman"/>
                <w:color w:val="000000"/>
                <w:sz w:val="24"/>
                <w:szCs w:val="24"/>
              </w:rPr>
              <w:t>11. Лесной фонд. Особенности государственного управления в области использования, охраны, защиты лесного фонда.</w:t>
            </w:r>
          </w:p>
          <w:p w:rsidR="00322C25" w:rsidRDefault="003E6DD6">
            <w:pPr>
              <w:spacing w:after="0" w:line="240" w:lineRule="auto"/>
              <w:jc w:val="both"/>
              <w:rPr>
                <w:sz w:val="24"/>
                <w:szCs w:val="24"/>
              </w:rPr>
            </w:pPr>
            <w:r>
              <w:rPr>
                <w:rFonts w:ascii="Times New Roman" w:hAnsi="Times New Roman" w:cs="Times New Roman"/>
                <w:color w:val="000000"/>
                <w:sz w:val="24"/>
                <w:szCs w:val="24"/>
              </w:rPr>
              <w:t>12. Необходимость и особенности оценки рыночной стоимости месторождений полезных ископаемых, водных объектов и лесного фонда для целей повышения эффективности их использования.</w:t>
            </w:r>
          </w:p>
        </w:tc>
      </w:tr>
    </w:tbl>
    <w:p w:rsidR="00322C25" w:rsidRDefault="003E6D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C25">
        <w:trPr>
          <w:trHeight w:hRule="exact" w:val="855"/>
        </w:trPr>
        <w:tc>
          <w:tcPr>
            <w:tcW w:w="9654" w:type="dxa"/>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b/>
                <w:color w:val="000000"/>
                <w:sz w:val="24"/>
                <w:szCs w:val="24"/>
              </w:rPr>
              <w:lastRenderedPageBreak/>
              <w:t>Тема 7. Федеральные органы государственной власти, участвующие в формировании отношений собственности и управлении федеральным имуществом, их функции и полномочия</w:t>
            </w:r>
          </w:p>
        </w:tc>
      </w:tr>
      <w:tr w:rsidR="00322C25">
        <w:trPr>
          <w:trHeight w:hRule="exact" w:val="3260"/>
        </w:trPr>
        <w:tc>
          <w:tcPr>
            <w:tcW w:w="9654" w:type="dxa"/>
            <w:shd w:val="clear" w:color="000000" w:fill="FFFFFF"/>
            <w:tcMar>
              <w:left w:w="34" w:type="dxa"/>
              <w:right w:w="34" w:type="dxa"/>
            </w:tcMar>
          </w:tcPr>
          <w:p w:rsidR="00322C25" w:rsidRDefault="003E6DD6">
            <w:pPr>
              <w:spacing w:after="0" w:line="240" w:lineRule="auto"/>
              <w:jc w:val="both"/>
              <w:rPr>
                <w:sz w:val="24"/>
                <w:szCs w:val="24"/>
              </w:rPr>
            </w:pPr>
            <w:r>
              <w:rPr>
                <w:rFonts w:ascii="Times New Roman" w:hAnsi="Times New Roman" w:cs="Times New Roman"/>
                <w:color w:val="000000"/>
                <w:sz w:val="24"/>
                <w:szCs w:val="24"/>
              </w:rPr>
              <w:t>1. Специализированные органы государственной власти субъектов РФ и их компетенция в сфере управления государственным имуществом.</w:t>
            </w:r>
          </w:p>
          <w:p w:rsidR="00322C25" w:rsidRDefault="003E6DD6">
            <w:pPr>
              <w:spacing w:after="0" w:line="240" w:lineRule="auto"/>
              <w:jc w:val="both"/>
              <w:rPr>
                <w:sz w:val="24"/>
                <w:szCs w:val="24"/>
              </w:rPr>
            </w:pPr>
            <w:r>
              <w:rPr>
                <w:rFonts w:ascii="Times New Roman" w:hAnsi="Times New Roman" w:cs="Times New Roman"/>
                <w:color w:val="000000"/>
                <w:sz w:val="24"/>
                <w:szCs w:val="24"/>
              </w:rPr>
              <w:t>2. Органы государственной власти Челябинской области и их полномочия по управлению государственным имуществом.</w:t>
            </w:r>
          </w:p>
          <w:p w:rsidR="00322C25" w:rsidRDefault="003E6DD6">
            <w:pPr>
              <w:spacing w:after="0" w:line="240" w:lineRule="auto"/>
              <w:jc w:val="both"/>
              <w:rPr>
                <w:sz w:val="24"/>
                <w:szCs w:val="24"/>
              </w:rPr>
            </w:pPr>
            <w:r>
              <w:rPr>
                <w:rFonts w:ascii="Times New Roman" w:hAnsi="Times New Roman" w:cs="Times New Roman"/>
                <w:color w:val="000000"/>
                <w:sz w:val="24"/>
                <w:szCs w:val="24"/>
              </w:rPr>
              <w:t>3. Министерство промышленности и природных ресурсов Челябинской области, как специализированный орган в сфере управления государственным имуществом области, его основные функции и полномочия.</w:t>
            </w:r>
          </w:p>
          <w:p w:rsidR="00322C25" w:rsidRDefault="003E6DD6">
            <w:pPr>
              <w:spacing w:after="0" w:line="240" w:lineRule="auto"/>
              <w:jc w:val="both"/>
              <w:rPr>
                <w:sz w:val="24"/>
                <w:szCs w:val="24"/>
              </w:rPr>
            </w:pPr>
            <w:r>
              <w:rPr>
                <w:rFonts w:ascii="Times New Roman" w:hAnsi="Times New Roman" w:cs="Times New Roman"/>
                <w:color w:val="000000"/>
                <w:sz w:val="24"/>
                <w:szCs w:val="24"/>
              </w:rPr>
              <w:t>4. Полномочия органов местного самоуправления в сфере управления муниципальным имуществом, установленные федеральным законодательством, Уставом Челябинской области.</w:t>
            </w:r>
          </w:p>
          <w:p w:rsidR="00322C25" w:rsidRDefault="003E6DD6">
            <w:pPr>
              <w:spacing w:after="0" w:line="240" w:lineRule="auto"/>
              <w:jc w:val="both"/>
              <w:rPr>
                <w:sz w:val="24"/>
                <w:szCs w:val="24"/>
              </w:rPr>
            </w:pPr>
            <w:r>
              <w:rPr>
                <w:rFonts w:ascii="Times New Roman" w:hAnsi="Times New Roman" w:cs="Times New Roman"/>
                <w:color w:val="000000"/>
                <w:sz w:val="24"/>
                <w:szCs w:val="24"/>
              </w:rPr>
              <w:t>5. Специализированные органы местного самоуправления по управлению муниципальным имуществом, их основные функции и полномочия.</w:t>
            </w:r>
          </w:p>
        </w:tc>
      </w:tr>
      <w:tr w:rsidR="00322C25">
        <w:trPr>
          <w:trHeight w:hRule="exact" w:val="277"/>
        </w:trPr>
        <w:tc>
          <w:tcPr>
            <w:tcW w:w="9654" w:type="dxa"/>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22C25">
        <w:trPr>
          <w:trHeight w:hRule="exact" w:val="146"/>
        </w:trPr>
        <w:tc>
          <w:tcPr>
            <w:tcW w:w="9640" w:type="dxa"/>
          </w:tcPr>
          <w:p w:rsidR="00322C25" w:rsidRDefault="00322C25"/>
        </w:tc>
      </w:tr>
      <w:tr w:rsidR="00322C25">
        <w:trPr>
          <w:trHeight w:hRule="exact" w:val="585"/>
        </w:trPr>
        <w:tc>
          <w:tcPr>
            <w:tcW w:w="9654" w:type="dxa"/>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b/>
                <w:color w:val="000000"/>
                <w:sz w:val="24"/>
                <w:szCs w:val="24"/>
              </w:rPr>
              <w:t>Тема 1 Государственная и муниципальная собственность в системе отношений собственности</w:t>
            </w:r>
          </w:p>
        </w:tc>
      </w:tr>
      <w:tr w:rsidR="00322C25">
        <w:trPr>
          <w:trHeight w:hRule="exact" w:val="21"/>
        </w:trPr>
        <w:tc>
          <w:tcPr>
            <w:tcW w:w="9640" w:type="dxa"/>
          </w:tcPr>
          <w:p w:rsidR="00322C25" w:rsidRDefault="00322C25"/>
        </w:tc>
      </w:tr>
      <w:tr w:rsidR="00322C25">
        <w:trPr>
          <w:trHeight w:hRule="exact" w:val="277"/>
        </w:trPr>
        <w:tc>
          <w:tcPr>
            <w:tcW w:w="9654" w:type="dxa"/>
            <w:shd w:val="clear" w:color="000000" w:fill="FFFFFF"/>
            <w:tcMar>
              <w:left w:w="34" w:type="dxa"/>
              <w:right w:w="34" w:type="dxa"/>
            </w:tcMar>
          </w:tcPr>
          <w:p w:rsidR="00322C25" w:rsidRDefault="00322C25"/>
        </w:tc>
      </w:tr>
      <w:tr w:rsidR="00322C25">
        <w:trPr>
          <w:trHeight w:hRule="exact" w:val="8"/>
        </w:trPr>
        <w:tc>
          <w:tcPr>
            <w:tcW w:w="9640" w:type="dxa"/>
          </w:tcPr>
          <w:p w:rsidR="00322C25" w:rsidRDefault="00322C25"/>
        </w:tc>
      </w:tr>
      <w:tr w:rsidR="00322C25">
        <w:trPr>
          <w:trHeight w:hRule="exact" w:val="314"/>
        </w:trPr>
        <w:tc>
          <w:tcPr>
            <w:tcW w:w="9654" w:type="dxa"/>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b/>
                <w:color w:val="000000"/>
                <w:sz w:val="24"/>
                <w:szCs w:val="24"/>
              </w:rPr>
              <w:t>Тема 2. Система управления государственным имуществом</w:t>
            </w:r>
          </w:p>
        </w:tc>
      </w:tr>
      <w:tr w:rsidR="00322C25">
        <w:trPr>
          <w:trHeight w:hRule="exact" w:val="21"/>
        </w:trPr>
        <w:tc>
          <w:tcPr>
            <w:tcW w:w="9640" w:type="dxa"/>
          </w:tcPr>
          <w:p w:rsidR="00322C25" w:rsidRDefault="00322C25"/>
        </w:tc>
      </w:tr>
      <w:tr w:rsidR="00322C25">
        <w:trPr>
          <w:trHeight w:hRule="exact" w:val="3830"/>
        </w:trPr>
        <w:tc>
          <w:tcPr>
            <w:tcW w:w="9654" w:type="dxa"/>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t>1. Принципы управления государственной собственностью.</w:t>
            </w:r>
          </w:p>
          <w:p w:rsidR="00322C25" w:rsidRDefault="003E6DD6">
            <w:pPr>
              <w:spacing w:after="0" w:line="240" w:lineRule="auto"/>
              <w:rPr>
                <w:sz w:val="24"/>
                <w:szCs w:val="24"/>
              </w:rPr>
            </w:pPr>
            <w:r>
              <w:rPr>
                <w:rFonts w:ascii="Times New Roman" w:hAnsi="Times New Roman" w:cs="Times New Roman"/>
                <w:color w:val="000000"/>
                <w:sz w:val="24"/>
                <w:szCs w:val="24"/>
              </w:rPr>
              <w:t>2. Проблемы управления государственной и муниципальной собственностью в современной России.</w:t>
            </w:r>
          </w:p>
          <w:p w:rsidR="00322C25" w:rsidRDefault="003E6DD6">
            <w:pPr>
              <w:spacing w:after="0" w:line="240" w:lineRule="auto"/>
              <w:rPr>
                <w:sz w:val="24"/>
                <w:szCs w:val="24"/>
              </w:rPr>
            </w:pPr>
            <w:r>
              <w:rPr>
                <w:rFonts w:ascii="Times New Roman" w:hAnsi="Times New Roman" w:cs="Times New Roman"/>
                <w:color w:val="000000"/>
                <w:sz w:val="24"/>
                <w:szCs w:val="24"/>
              </w:rPr>
              <w:t>3. Организация взаимодействия с частной и другими видами негосударственной собственности.</w:t>
            </w:r>
          </w:p>
          <w:p w:rsidR="00322C25" w:rsidRDefault="003E6DD6">
            <w:pPr>
              <w:spacing w:after="0" w:line="240" w:lineRule="auto"/>
              <w:rPr>
                <w:sz w:val="24"/>
                <w:szCs w:val="24"/>
              </w:rPr>
            </w:pPr>
            <w:r>
              <w:rPr>
                <w:rFonts w:ascii="Times New Roman" w:hAnsi="Times New Roman" w:cs="Times New Roman"/>
                <w:color w:val="000000"/>
                <w:sz w:val="24"/>
                <w:szCs w:val="24"/>
              </w:rPr>
              <w:t>4. Управление объектами государственной собственности: имущественные комплексы унитарных предприятий, акционерная собственность государства, эффективность управления недвижимостью, недропользование, земельные ресурсы и т.д.</w:t>
            </w:r>
          </w:p>
          <w:p w:rsidR="00322C25" w:rsidRDefault="003E6DD6">
            <w:pPr>
              <w:spacing w:after="0" w:line="240" w:lineRule="auto"/>
              <w:rPr>
                <w:sz w:val="24"/>
                <w:szCs w:val="24"/>
              </w:rPr>
            </w:pPr>
            <w:r>
              <w:rPr>
                <w:rFonts w:ascii="Times New Roman" w:hAnsi="Times New Roman" w:cs="Times New Roman"/>
                <w:color w:val="000000"/>
                <w:sz w:val="24"/>
                <w:szCs w:val="24"/>
              </w:rPr>
              <w:t>5. Механизмы управления недвижимостью, находящейся в собственности государства</w:t>
            </w:r>
          </w:p>
          <w:p w:rsidR="00322C25" w:rsidRDefault="003E6DD6">
            <w:pPr>
              <w:spacing w:after="0" w:line="240" w:lineRule="auto"/>
              <w:rPr>
                <w:sz w:val="24"/>
                <w:szCs w:val="24"/>
              </w:rPr>
            </w:pPr>
            <w:r>
              <w:rPr>
                <w:rFonts w:ascii="Times New Roman" w:hAnsi="Times New Roman" w:cs="Times New Roman"/>
                <w:color w:val="000000"/>
                <w:sz w:val="24"/>
                <w:szCs w:val="24"/>
              </w:rPr>
              <w:t>6. Методы оценки недвижимости: метод капитализации доходов, метод дисконтирования денежных потоков, сравнительный метод, метод расчета восстановительной стоимости и т.д. Оценка инвестиционной привлекательности объектов недвижимости.</w:t>
            </w:r>
          </w:p>
        </w:tc>
      </w:tr>
      <w:tr w:rsidR="00322C25">
        <w:trPr>
          <w:trHeight w:hRule="exact" w:val="8"/>
        </w:trPr>
        <w:tc>
          <w:tcPr>
            <w:tcW w:w="9640" w:type="dxa"/>
          </w:tcPr>
          <w:p w:rsidR="00322C25" w:rsidRDefault="00322C25"/>
        </w:tc>
      </w:tr>
      <w:tr w:rsidR="00322C25">
        <w:trPr>
          <w:trHeight w:hRule="exact" w:val="314"/>
        </w:trPr>
        <w:tc>
          <w:tcPr>
            <w:tcW w:w="9654" w:type="dxa"/>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b/>
                <w:color w:val="000000"/>
                <w:sz w:val="24"/>
                <w:szCs w:val="24"/>
              </w:rPr>
              <w:t>Тема 3. Система управления муниципальной собственностью</w:t>
            </w:r>
          </w:p>
        </w:tc>
      </w:tr>
      <w:tr w:rsidR="00322C25">
        <w:trPr>
          <w:trHeight w:hRule="exact" w:val="21"/>
        </w:trPr>
        <w:tc>
          <w:tcPr>
            <w:tcW w:w="9640" w:type="dxa"/>
          </w:tcPr>
          <w:p w:rsidR="00322C25" w:rsidRDefault="00322C25"/>
        </w:tc>
      </w:tr>
      <w:tr w:rsidR="00322C25">
        <w:trPr>
          <w:trHeight w:hRule="exact" w:val="1125"/>
        </w:trPr>
        <w:tc>
          <w:tcPr>
            <w:tcW w:w="9654" w:type="dxa"/>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t>1. Организационная структура управления муниципальной собственностью.</w:t>
            </w:r>
          </w:p>
          <w:p w:rsidR="00322C25" w:rsidRDefault="003E6DD6">
            <w:pPr>
              <w:spacing w:after="0" w:line="240" w:lineRule="auto"/>
              <w:rPr>
                <w:sz w:val="24"/>
                <w:szCs w:val="24"/>
              </w:rPr>
            </w:pPr>
            <w:r>
              <w:rPr>
                <w:rFonts w:ascii="Times New Roman" w:hAnsi="Times New Roman" w:cs="Times New Roman"/>
                <w:color w:val="000000"/>
                <w:sz w:val="24"/>
                <w:szCs w:val="24"/>
              </w:rPr>
              <w:t>2. Управление муниципальной собственностью социальной сферы.</w:t>
            </w:r>
          </w:p>
          <w:p w:rsidR="00322C25" w:rsidRDefault="003E6DD6">
            <w:pPr>
              <w:spacing w:after="0" w:line="240" w:lineRule="auto"/>
              <w:rPr>
                <w:sz w:val="24"/>
                <w:szCs w:val="24"/>
              </w:rPr>
            </w:pPr>
            <w:r>
              <w:rPr>
                <w:rFonts w:ascii="Times New Roman" w:hAnsi="Times New Roman" w:cs="Times New Roman"/>
                <w:color w:val="000000"/>
                <w:sz w:val="24"/>
                <w:szCs w:val="24"/>
              </w:rPr>
              <w:t>3. Управление имущественным комплексом  муниципального образования</w:t>
            </w:r>
          </w:p>
          <w:p w:rsidR="00322C25" w:rsidRDefault="003E6DD6">
            <w:pPr>
              <w:spacing w:after="0" w:line="240" w:lineRule="auto"/>
              <w:rPr>
                <w:sz w:val="24"/>
                <w:szCs w:val="24"/>
              </w:rPr>
            </w:pPr>
            <w:r>
              <w:rPr>
                <w:rFonts w:ascii="Times New Roman" w:hAnsi="Times New Roman" w:cs="Times New Roman"/>
                <w:color w:val="000000"/>
                <w:sz w:val="24"/>
                <w:szCs w:val="24"/>
              </w:rPr>
              <w:t>4. Управление муниципальной собственностью жилищно-коммунальной сферы</w:t>
            </w:r>
          </w:p>
        </w:tc>
      </w:tr>
      <w:tr w:rsidR="00322C25">
        <w:trPr>
          <w:trHeight w:hRule="exact" w:val="8"/>
        </w:trPr>
        <w:tc>
          <w:tcPr>
            <w:tcW w:w="9640" w:type="dxa"/>
          </w:tcPr>
          <w:p w:rsidR="00322C25" w:rsidRDefault="00322C25"/>
        </w:tc>
      </w:tr>
      <w:tr w:rsidR="00322C25">
        <w:trPr>
          <w:trHeight w:hRule="exact" w:val="585"/>
        </w:trPr>
        <w:tc>
          <w:tcPr>
            <w:tcW w:w="9654" w:type="dxa"/>
            <w:shd w:val="clear" w:color="000000" w:fill="FFFFFF"/>
            <w:tcMar>
              <w:left w:w="34" w:type="dxa"/>
              <w:right w:w="34" w:type="dxa"/>
            </w:tcMar>
          </w:tcPr>
          <w:p w:rsidR="00322C25" w:rsidRDefault="003E6DD6">
            <w:pPr>
              <w:spacing w:after="0" w:line="240" w:lineRule="auto"/>
              <w:jc w:val="center"/>
              <w:rPr>
                <w:sz w:val="24"/>
                <w:szCs w:val="24"/>
              </w:rPr>
            </w:pPr>
            <w:r>
              <w:rPr>
                <w:rFonts w:ascii="Times New Roman" w:hAnsi="Times New Roman" w:cs="Times New Roman"/>
                <w:b/>
                <w:color w:val="000000"/>
                <w:sz w:val="24"/>
                <w:szCs w:val="24"/>
              </w:rPr>
              <w:t>Тема 8. Организация контроля и эффективности использования  государственной собственности.</w:t>
            </w:r>
          </w:p>
        </w:tc>
      </w:tr>
      <w:tr w:rsidR="00322C25">
        <w:trPr>
          <w:trHeight w:hRule="exact" w:val="21"/>
        </w:trPr>
        <w:tc>
          <w:tcPr>
            <w:tcW w:w="9640" w:type="dxa"/>
          </w:tcPr>
          <w:p w:rsidR="00322C25" w:rsidRDefault="00322C25"/>
        </w:tc>
      </w:tr>
      <w:tr w:rsidR="00322C25">
        <w:trPr>
          <w:trHeight w:hRule="exact" w:val="3693"/>
        </w:trPr>
        <w:tc>
          <w:tcPr>
            <w:tcW w:w="9654" w:type="dxa"/>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t>1. Содержание понятия эффективности управления и его показатели.</w:t>
            </w:r>
          </w:p>
          <w:p w:rsidR="00322C25" w:rsidRDefault="003E6DD6">
            <w:pPr>
              <w:spacing w:after="0" w:line="240" w:lineRule="auto"/>
              <w:rPr>
                <w:sz w:val="24"/>
                <w:szCs w:val="24"/>
              </w:rPr>
            </w:pPr>
            <w:r>
              <w:rPr>
                <w:rFonts w:ascii="Times New Roman" w:hAnsi="Times New Roman" w:cs="Times New Roman"/>
                <w:color w:val="000000"/>
                <w:sz w:val="24"/>
                <w:szCs w:val="24"/>
              </w:rPr>
              <w:t>2. Основные проблемы оценки эффективности управления акционерным капиталом с</w:t>
            </w:r>
          </w:p>
          <w:p w:rsidR="00322C25" w:rsidRDefault="003E6DD6">
            <w:pPr>
              <w:spacing w:after="0" w:line="240" w:lineRule="auto"/>
              <w:rPr>
                <w:sz w:val="24"/>
                <w:szCs w:val="24"/>
              </w:rPr>
            </w:pPr>
            <w:r>
              <w:rPr>
                <w:rFonts w:ascii="Times New Roman" w:hAnsi="Times New Roman" w:cs="Times New Roman"/>
                <w:color w:val="000000"/>
                <w:sz w:val="24"/>
                <w:szCs w:val="24"/>
              </w:rPr>
              <w:t>участием государства.</w:t>
            </w:r>
          </w:p>
          <w:p w:rsidR="00322C25" w:rsidRDefault="003E6DD6">
            <w:pPr>
              <w:spacing w:after="0" w:line="240" w:lineRule="auto"/>
              <w:rPr>
                <w:sz w:val="24"/>
                <w:szCs w:val="24"/>
              </w:rPr>
            </w:pPr>
            <w:r>
              <w:rPr>
                <w:rFonts w:ascii="Times New Roman" w:hAnsi="Times New Roman" w:cs="Times New Roman"/>
                <w:color w:val="000000"/>
                <w:sz w:val="24"/>
                <w:szCs w:val="24"/>
              </w:rPr>
              <w:t>3. Проблемы повышения эффективности деятельности государственных и муниципальных предприятий и организаций.</w:t>
            </w:r>
          </w:p>
          <w:p w:rsidR="00322C25" w:rsidRDefault="003E6DD6">
            <w:pPr>
              <w:spacing w:after="0" w:line="240" w:lineRule="auto"/>
              <w:rPr>
                <w:sz w:val="24"/>
                <w:szCs w:val="24"/>
              </w:rPr>
            </w:pPr>
            <w:r>
              <w:rPr>
                <w:rFonts w:ascii="Times New Roman" w:hAnsi="Times New Roman" w:cs="Times New Roman"/>
                <w:color w:val="000000"/>
                <w:sz w:val="24"/>
                <w:szCs w:val="24"/>
              </w:rPr>
              <w:t>4. Какие меры государственной и муниципальной политики необходимы в области</w:t>
            </w:r>
          </w:p>
          <w:p w:rsidR="00322C25" w:rsidRDefault="003E6DD6">
            <w:pPr>
              <w:spacing w:after="0" w:line="240" w:lineRule="auto"/>
              <w:rPr>
                <w:sz w:val="24"/>
                <w:szCs w:val="24"/>
              </w:rPr>
            </w:pPr>
            <w:r>
              <w:rPr>
                <w:rFonts w:ascii="Times New Roman" w:hAnsi="Times New Roman" w:cs="Times New Roman"/>
                <w:color w:val="000000"/>
                <w:sz w:val="24"/>
                <w:szCs w:val="24"/>
              </w:rPr>
              <w:t>приватизации?</w:t>
            </w:r>
          </w:p>
          <w:p w:rsidR="00322C25" w:rsidRDefault="003E6DD6">
            <w:pPr>
              <w:spacing w:after="0" w:line="240" w:lineRule="auto"/>
              <w:rPr>
                <w:sz w:val="24"/>
                <w:szCs w:val="24"/>
              </w:rPr>
            </w:pPr>
            <w:r>
              <w:rPr>
                <w:rFonts w:ascii="Times New Roman" w:hAnsi="Times New Roman" w:cs="Times New Roman"/>
                <w:color w:val="000000"/>
                <w:sz w:val="24"/>
                <w:szCs w:val="24"/>
              </w:rPr>
              <w:t>5. Какие современные механизмы и методы управления используются для повышения</w:t>
            </w:r>
          </w:p>
          <w:p w:rsidR="00322C25" w:rsidRDefault="003E6DD6">
            <w:pPr>
              <w:spacing w:after="0" w:line="240" w:lineRule="auto"/>
              <w:rPr>
                <w:sz w:val="24"/>
                <w:szCs w:val="24"/>
              </w:rPr>
            </w:pPr>
            <w:r>
              <w:rPr>
                <w:rFonts w:ascii="Times New Roman" w:hAnsi="Times New Roman" w:cs="Times New Roman"/>
                <w:color w:val="000000"/>
                <w:sz w:val="24"/>
                <w:szCs w:val="24"/>
              </w:rPr>
              <w:t>эффективности управления земельно-имущественными отношениями?</w:t>
            </w:r>
          </w:p>
          <w:p w:rsidR="00322C25" w:rsidRDefault="003E6DD6">
            <w:pPr>
              <w:spacing w:after="0" w:line="240" w:lineRule="auto"/>
              <w:rPr>
                <w:sz w:val="24"/>
                <w:szCs w:val="24"/>
              </w:rPr>
            </w:pPr>
            <w:r>
              <w:rPr>
                <w:rFonts w:ascii="Times New Roman" w:hAnsi="Times New Roman" w:cs="Times New Roman"/>
                <w:color w:val="000000"/>
                <w:sz w:val="24"/>
                <w:szCs w:val="24"/>
              </w:rPr>
              <w:t>6. Какие используются методы и приемы анализа системы управления земельными</w:t>
            </w:r>
          </w:p>
          <w:p w:rsidR="00322C25" w:rsidRDefault="003E6DD6">
            <w:pPr>
              <w:spacing w:after="0" w:line="240" w:lineRule="auto"/>
              <w:rPr>
                <w:sz w:val="24"/>
                <w:szCs w:val="24"/>
              </w:rPr>
            </w:pPr>
            <w:r>
              <w:rPr>
                <w:rFonts w:ascii="Times New Roman" w:hAnsi="Times New Roman" w:cs="Times New Roman"/>
                <w:color w:val="000000"/>
                <w:sz w:val="24"/>
                <w:szCs w:val="24"/>
              </w:rPr>
              <w:t>ресурсами?</w:t>
            </w:r>
          </w:p>
          <w:p w:rsidR="00322C25" w:rsidRDefault="003E6DD6">
            <w:pPr>
              <w:spacing w:after="0" w:line="240" w:lineRule="auto"/>
              <w:rPr>
                <w:sz w:val="24"/>
                <w:szCs w:val="24"/>
              </w:rPr>
            </w:pPr>
            <w:r>
              <w:rPr>
                <w:rFonts w:ascii="Times New Roman" w:hAnsi="Times New Roman" w:cs="Times New Roman"/>
                <w:color w:val="000000"/>
                <w:sz w:val="24"/>
                <w:szCs w:val="24"/>
              </w:rPr>
              <w:t>7. На какие составляющие подразделяется эффективность системы управления земельными ресурсами?</w:t>
            </w:r>
          </w:p>
        </w:tc>
      </w:tr>
    </w:tbl>
    <w:p w:rsidR="00322C25" w:rsidRDefault="003E6DD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22C25">
        <w:trPr>
          <w:trHeight w:hRule="exact" w:val="1396"/>
        </w:trPr>
        <w:tc>
          <w:tcPr>
            <w:tcW w:w="9654" w:type="dxa"/>
            <w:gridSpan w:val="2"/>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lastRenderedPageBreak/>
              <w:t>8. Какие существуют виды эффективности управления земельными ресурсами?</w:t>
            </w:r>
          </w:p>
          <w:p w:rsidR="00322C25" w:rsidRDefault="003E6DD6">
            <w:pPr>
              <w:spacing w:after="0" w:line="240" w:lineRule="auto"/>
              <w:rPr>
                <w:sz w:val="24"/>
                <w:szCs w:val="24"/>
              </w:rPr>
            </w:pPr>
            <w:r>
              <w:rPr>
                <w:rFonts w:ascii="Times New Roman" w:hAnsi="Times New Roman" w:cs="Times New Roman"/>
                <w:color w:val="000000"/>
                <w:sz w:val="24"/>
                <w:szCs w:val="24"/>
              </w:rPr>
              <w:t>9. Направления совершенствования системы контроля за эффективностью использования государственной собственности.</w:t>
            </w:r>
          </w:p>
          <w:p w:rsidR="00322C25" w:rsidRDefault="003E6DD6">
            <w:pPr>
              <w:spacing w:after="0" w:line="240" w:lineRule="auto"/>
              <w:rPr>
                <w:sz w:val="24"/>
                <w:szCs w:val="24"/>
              </w:rPr>
            </w:pPr>
            <w:r>
              <w:rPr>
                <w:rFonts w:ascii="Times New Roman" w:hAnsi="Times New Roman" w:cs="Times New Roman"/>
                <w:color w:val="000000"/>
                <w:sz w:val="24"/>
                <w:szCs w:val="24"/>
              </w:rPr>
              <w:t>10. Эффективность управления ценными бумагами.</w:t>
            </w:r>
          </w:p>
          <w:p w:rsidR="00322C25" w:rsidRDefault="003E6DD6">
            <w:pPr>
              <w:spacing w:after="0" w:line="240" w:lineRule="auto"/>
              <w:rPr>
                <w:sz w:val="24"/>
                <w:szCs w:val="24"/>
              </w:rPr>
            </w:pPr>
            <w:r>
              <w:rPr>
                <w:rFonts w:ascii="Times New Roman" w:hAnsi="Times New Roman" w:cs="Times New Roman"/>
                <w:color w:val="000000"/>
                <w:sz w:val="24"/>
                <w:szCs w:val="24"/>
              </w:rPr>
              <w:t>11. Эффективность управления недвижимостью.</w:t>
            </w:r>
          </w:p>
        </w:tc>
      </w:tr>
      <w:tr w:rsidR="00322C25">
        <w:trPr>
          <w:trHeight w:hRule="exact" w:val="855"/>
        </w:trPr>
        <w:tc>
          <w:tcPr>
            <w:tcW w:w="9654" w:type="dxa"/>
            <w:gridSpan w:val="2"/>
            <w:shd w:val="clear" w:color="000000" w:fill="FFFFFF"/>
            <w:tcMar>
              <w:left w:w="34" w:type="dxa"/>
              <w:right w:w="34" w:type="dxa"/>
            </w:tcMar>
          </w:tcPr>
          <w:p w:rsidR="00322C25" w:rsidRDefault="00322C25">
            <w:pPr>
              <w:spacing w:after="0" w:line="240" w:lineRule="auto"/>
              <w:rPr>
                <w:sz w:val="24"/>
                <w:szCs w:val="24"/>
              </w:rPr>
            </w:pPr>
          </w:p>
          <w:p w:rsidR="00322C25" w:rsidRDefault="003E6DD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22C25">
        <w:trPr>
          <w:trHeight w:hRule="exact" w:val="4912"/>
        </w:trPr>
        <w:tc>
          <w:tcPr>
            <w:tcW w:w="9654" w:type="dxa"/>
            <w:gridSpan w:val="2"/>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«Управление государственной и муниципальной собственностью» / Сергиенко О.В. – Омск: Изд-во Омской гуманитарной академии, 0.</w:t>
            </w:r>
          </w:p>
          <w:p w:rsidR="00322C25" w:rsidRDefault="003E6DD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22C25" w:rsidRDefault="003E6DD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22C25" w:rsidRDefault="003E6DD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22C25">
        <w:trPr>
          <w:trHeight w:hRule="exact" w:val="138"/>
        </w:trPr>
        <w:tc>
          <w:tcPr>
            <w:tcW w:w="285" w:type="dxa"/>
          </w:tcPr>
          <w:p w:rsidR="00322C25" w:rsidRDefault="00322C25"/>
        </w:tc>
        <w:tc>
          <w:tcPr>
            <w:tcW w:w="9356" w:type="dxa"/>
          </w:tcPr>
          <w:p w:rsidR="00322C25" w:rsidRDefault="00322C25"/>
        </w:tc>
      </w:tr>
      <w:tr w:rsidR="00322C25">
        <w:trPr>
          <w:trHeight w:hRule="exact" w:val="855"/>
        </w:trPr>
        <w:tc>
          <w:tcPr>
            <w:tcW w:w="9654" w:type="dxa"/>
            <w:gridSpan w:val="2"/>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22C25" w:rsidRDefault="003E6DD6">
            <w:pPr>
              <w:spacing w:after="0" w:line="240" w:lineRule="auto"/>
              <w:rPr>
                <w:sz w:val="24"/>
                <w:szCs w:val="24"/>
              </w:rPr>
            </w:pPr>
            <w:r>
              <w:rPr>
                <w:rFonts w:ascii="Times New Roman" w:hAnsi="Times New Roman" w:cs="Times New Roman"/>
                <w:b/>
                <w:color w:val="000000"/>
                <w:sz w:val="24"/>
                <w:szCs w:val="24"/>
              </w:rPr>
              <w:t>Основная:</w:t>
            </w:r>
          </w:p>
        </w:tc>
      </w:tr>
      <w:tr w:rsidR="00322C25">
        <w:trPr>
          <w:trHeight w:hRule="exact" w:val="826"/>
        </w:trPr>
        <w:tc>
          <w:tcPr>
            <w:tcW w:w="9654" w:type="dxa"/>
            <w:gridSpan w:val="2"/>
            <w:shd w:val="clear" w:color="000000" w:fill="FFFFFF"/>
            <w:tcMar>
              <w:left w:w="34" w:type="dxa"/>
              <w:right w:w="34" w:type="dxa"/>
            </w:tcMar>
          </w:tcPr>
          <w:p w:rsidR="00322C25" w:rsidRDefault="003E6DD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муниципальной</w:t>
            </w:r>
            <w:r>
              <w:t xml:space="preserve"> </w:t>
            </w:r>
            <w:r>
              <w:rPr>
                <w:rFonts w:ascii="Times New Roman" w:hAnsi="Times New Roman" w:cs="Times New Roman"/>
                <w:color w:val="000000"/>
                <w:sz w:val="24"/>
                <w:szCs w:val="24"/>
              </w:rPr>
              <w:t>собственностью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Агапов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978-5-534-13657-9.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D0537">
                <w:rPr>
                  <w:rStyle w:val="a3"/>
                </w:rPr>
                <w:t>https://urait.ru/bcode/477161</w:t>
              </w:r>
            </w:hyperlink>
            <w:r>
              <w:t xml:space="preserve"> </w:t>
            </w:r>
          </w:p>
        </w:tc>
      </w:tr>
      <w:tr w:rsidR="00322C25">
        <w:trPr>
          <w:trHeight w:hRule="exact" w:val="1096"/>
        </w:trPr>
        <w:tc>
          <w:tcPr>
            <w:tcW w:w="9654" w:type="dxa"/>
            <w:gridSpan w:val="2"/>
            <w:shd w:val="clear" w:color="000000" w:fill="FFFFFF"/>
            <w:tcMar>
              <w:left w:w="34" w:type="dxa"/>
              <w:right w:w="34" w:type="dxa"/>
            </w:tcMar>
          </w:tcPr>
          <w:p w:rsidR="00322C25" w:rsidRDefault="003E6DD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недвижимостью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Талонов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Атаманова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Воронцов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Шарипов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Туфлина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Чернявский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Никифорова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Шаракин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978-5-9916-3961-3.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D0537">
                <w:rPr>
                  <w:rStyle w:val="a3"/>
                </w:rPr>
                <w:t>https://urait.ru/bcode/487489</w:t>
              </w:r>
            </w:hyperlink>
            <w:r>
              <w:t xml:space="preserve"> </w:t>
            </w:r>
          </w:p>
        </w:tc>
      </w:tr>
      <w:tr w:rsidR="00322C25">
        <w:trPr>
          <w:trHeight w:hRule="exact" w:val="826"/>
        </w:trPr>
        <w:tc>
          <w:tcPr>
            <w:tcW w:w="9654" w:type="dxa"/>
            <w:gridSpan w:val="2"/>
            <w:shd w:val="clear" w:color="000000" w:fill="FFFFFF"/>
            <w:tcMar>
              <w:left w:w="34" w:type="dxa"/>
              <w:right w:w="34" w:type="dxa"/>
            </w:tcMar>
          </w:tcPr>
          <w:p w:rsidR="00322C25" w:rsidRDefault="003E6DD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муниципальной</w:t>
            </w:r>
            <w:r>
              <w:t xml:space="preserve"> </w:t>
            </w:r>
            <w:r>
              <w:rPr>
                <w:rFonts w:ascii="Times New Roman" w:hAnsi="Times New Roman" w:cs="Times New Roman"/>
                <w:color w:val="000000"/>
                <w:sz w:val="24"/>
                <w:szCs w:val="24"/>
              </w:rPr>
              <w:t>собственностью</w:t>
            </w:r>
            <w:r>
              <w:t xml:space="preserve"> </w:t>
            </w:r>
            <w:r>
              <w:rPr>
                <w:rFonts w:ascii="Times New Roman" w:hAnsi="Times New Roman" w:cs="Times New Roman"/>
                <w:color w:val="000000"/>
                <w:sz w:val="24"/>
                <w:szCs w:val="24"/>
              </w:rPr>
              <w:t>(имуществом)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Изотова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Еремин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Галкин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Прокофьев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978-5-534-14602-8.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D0537">
                <w:rPr>
                  <w:rStyle w:val="a3"/>
                </w:rPr>
                <w:t>https://urait.ru/bcode/489933</w:t>
              </w:r>
            </w:hyperlink>
            <w:r>
              <w:t xml:space="preserve"> </w:t>
            </w:r>
          </w:p>
        </w:tc>
      </w:tr>
      <w:tr w:rsidR="00322C25">
        <w:trPr>
          <w:trHeight w:hRule="exact" w:val="826"/>
        </w:trPr>
        <w:tc>
          <w:tcPr>
            <w:tcW w:w="9654" w:type="dxa"/>
            <w:gridSpan w:val="2"/>
            <w:shd w:val="clear" w:color="000000" w:fill="FFFFFF"/>
            <w:tcMar>
              <w:left w:w="34" w:type="dxa"/>
              <w:right w:w="34" w:type="dxa"/>
            </w:tcMar>
          </w:tcPr>
          <w:p w:rsidR="00322C25" w:rsidRDefault="003E6DD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недвижимостью:</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Поляков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978-5-9916-3553-0.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D0537">
                <w:rPr>
                  <w:rStyle w:val="a3"/>
                </w:rPr>
                <w:t>https://urait.ru/bcode/507297</w:t>
              </w:r>
            </w:hyperlink>
            <w:r>
              <w:t xml:space="preserve"> </w:t>
            </w:r>
          </w:p>
        </w:tc>
      </w:tr>
      <w:tr w:rsidR="00322C25">
        <w:trPr>
          <w:trHeight w:hRule="exact" w:val="277"/>
        </w:trPr>
        <w:tc>
          <w:tcPr>
            <w:tcW w:w="285" w:type="dxa"/>
          </w:tcPr>
          <w:p w:rsidR="00322C25" w:rsidRDefault="00322C25"/>
        </w:tc>
        <w:tc>
          <w:tcPr>
            <w:tcW w:w="9370" w:type="dxa"/>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i/>
                <w:color w:val="000000"/>
                <w:sz w:val="24"/>
                <w:szCs w:val="24"/>
              </w:rPr>
              <w:t>Дополнительная:</w:t>
            </w:r>
          </w:p>
        </w:tc>
      </w:tr>
      <w:tr w:rsidR="00322C25">
        <w:trPr>
          <w:trHeight w:hRule="exact" w:val="26"/>
        </w:trPr>
        <w:tc>
          <w:tcPr>
            <w:tcW w:w="9654" w:type="dxa"/>
            <w:gridSpan w:val="2"/>
            <w:vMerge w:val="restart"/>
            <w:shd w:val="clear" w:color="000000" w:fill="FFFFFF"/>
            <w:tcMar>
              <w:left w:w="34" w:type="dxa"/>
              <w:right w:w="34" w:type="dxa"/>
            </w:tcMar>
          </w:tcPr>
          <w:p w:rsidR="00322C25" w:rsidRDefault="003E6DD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недвижимостью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Каражакова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Веденеева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Герман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Зверева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Хвостов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Бачуринская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978-5-534-06673-9.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D0537">
                <w:rPr>
                  <w:rStyle w:val="a3"/>
                </w:rPr>
                <w:t>https://urait.ru/bcode/469504</w:t>
              </w:r>
            </w:hyperlink>
            <w:r>
              <w:t xml:space="preserve"> </w:t>
            </w:r>
          </w:p>
        </w:tc>
      </w:tr>
      <w:tr w:rsidR="00322C25">
        <w:trPr>
          <w:trHeight w:hRule="exact" w:val="1069"/>
        </w:trPr>
        <w:tc>
          <w:tcPr>
            <w:tcW w:w="9654" w:type="dxa"/>
            <w:gridSpan w:val="2"/>
            <w:vMerge/>
            <w:shd w:val="clear" w:color="000000" w:fill="FFFFFF"/>
            <w:tcMar>
              <w:left w:w="34" w:type="dxa"/>
              <w:right w:w="34" w:type="dxa"/>
            </w:tcMar>
          </w:tcPr>
          <w:p w:rsidR="00322C25" w:rsidRDefault="00322C25"/>
        </w:tc>
      </w:tr>
      <w:tr w:rsidR="00322C25">
        <w:trPr>
          <w:trHeight w:hRule="exact" w:val="826"/>
        </w:trPr>
        <w:tc>
          <w:tcPr>
            <w:tcW w:w="9654" w:type="dxa"/>
            <w:gridSpan w:val="2"/>
            <w:shd w:val="clear" w:color="000000" w:fill="FFFFFF"/>
            <w:tcMar>
              <w:left w:w="34" w:type="dxa"/>
              <w:right w:w="34" w:type="dxa"/>
            </w:tcMar>
          </w:tcPr>
          <w:p w:rsidR="00322C25" w:rsidRDefault="003E6DD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муниципальной</w:t>
            </w:r>
            <w:r>
              <w:t xml:space="preserve"> </w:t>
            </w:r>
            <w:r>
              <w:rPr>
                <w:rFonts w:ascii="Times New Roman" w:hAnsi="Times New Roman" w:cs="Times New Roman"/>
                <w:color w:val="000000"/>
                <w:sz w:val="24"/>
                <w:szCs w:val="24"/>
              </w:rPr>
              <w:t>собственностью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Прокофьев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Галкин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Еремин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Красюкова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978-5-534-08508-2.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D0537">
                <w:rPr>
                  <w:rStyle w:val="a3"/>
                </w:rPr>
                <w:t>https://urait.ru/bcode/469775</w:t>
              </w:r>
            </w:hyperlink>
            <w:r>
              <w:t xml:space="preserve"> </w:t>
            </w:r>
          </w:p>
        </w:tc>
      </w:tr>
      <w:tr w:rsidR="00322C25">
        <w:trPr>
          <w:trHeight w:hRule="exact" w:val="585"/>
        </w:trPr>
        <w:tc>
          <w:tcPr>
            <w:tcW w:w="9654" w:type="dxa"/>
            <w:gridSpan w:val="2"/>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22C25">
        <w:trPr>
          <w:trHeight w:hRule="exact" w:val="872"/>
        </w:trPr>
        <w:tc>
          <w:tcPr>
            <w:tcW w:w="9654" w:type="dxa"/>
            <w:gridSpan w:val="2"/>
            <w:shd w:val="clear" w:color="000000" w:fill="FFFFFF"/>
            <w:tcMar>
              <w:left w:w="34" w:type="dxa"/>
              <w:right w:w="34" w:type="dxa"/>
            </w:tcMar>
          </w:tcPr>
          <w:p w:rsidR="00322C25" w:rsidRDefault="003E6DD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AD0537">
                <w:rPr>
                  <w:rStyle w:val="a3"/>
                  <w:rFonts w:ascii="Times New Roman" w:hAnsi="Times New Roman" w:cs="Times New Roman"/>
                  <w:sz w:val="24"/>
                  <w:szCs w:val="24"/>
                </w:rPr>
                <w:t>http://www.iprbookshop.ru</w:t>
              </w:r>
            </w:hyperlink>
          </w:p>
          <w:p w:rsidR="00322C25" w:rsidRDefault="003E6DD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AD0537">
                <w:rPr>
                  <w:rStyle w:val="a3"/>
                  <w:rFonts w:ascii="Times New Roman" w:hAnsi="Times New Roman" w:cs="Times New Roman"/>
                  <w:sz w:val="24"/>
                  <w:szCs w:val="24"/>
                </w:rPr>
                <w:t>http://biblio-online.ru</w:t>
              </w:r>
            </w:hyperlink>
          </w:p>
          <w:p w:rsidR="00322C25" w:rsidRDefault="003E6DD6">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322C25" w:rsidRDefault="003E6D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C25">
        <w:trPr>
          <w:trHeight w:hRule="exact" w:val="8939"/>
        </w:trPr>
        <w:tc>
          <w:tcPr>
            <w:tcW w:w="9654" w:type="dxa"/>
            <w:shd w:val="clear" w:color="000000" w:fill="FFFFFF"/>
            <w:tcMar>
              <w:left w:w="34" w:type="dxa"/>
              <w:right w:w="34" w:type="dxa"/>
            </w:tcMar>
          </w:tcPr>
          <w:p w:rsidR="00322C25" w:rsidRDefault="00AD0537">
            <w:pPr>
              <w:spacing w:after="0" w:line="240" w:lineRule="auto"/>
              <w:jc w:val="both"/>
              <w:rPr>
                <w:sz w:val="24"/>
                <w:szCs w:val="24"/>
              </w:rPr>
            </w:pPr>
            <w:hyperlink r:id="rId12" w:history="1">
              <w:r>
                <w:rPr>
                  <w:rStyle w:val="a3"/>
                  <w:rFonts w:ascii="Times New Roman" w:hAnsi="Times New Roman" w:cs="Times New Roman"/>
                  <w:sz w:val="24"/>
                  <w:szCs w:val="24"/>
                </w:rPr>
                <w:t>http://window.edu.ru/</w:t>
              </w:r>
            </w:hyperlink>
          </w:p>
          <w:p w:rsidR="00322C25" w:rsidRDefault="003E6DD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AD0537">
                <w:rPr>
                  <w:rStyle w:val="a3"/>
                  <w:rFonts w:ascii="Times New Roman" w:hAnsi="Times New Roman" w:cs="Times New Roman"/>
                  <w:sz w:val="24"/>
                  <w:szCs w:val="24"/>
                </w:rPr>
                <w:t>http://elibrary.ru</w:t>
              </w:r>
            </w:hyperlink>
          </w:p>
          <w:p w:rsidR="00322C25" w:rsidRDefault="003E6DD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AD0537">
                <w:rPr>
                  <w:rStyle w:val="a3"/>
                  <w:rFonts w:ascii="Times New Roman" w:hAnsi="Times New Roman" w:cs="Times New Roman"/>
                  <w:sz w:val="24"/>
                  <w:szCs w:val="24"/>
                </w:rPr>
                <w:t>http://www.sciencedirect.com</w:t>
              </w:r>
            </w:hyperlink>
          </w:p>
          <w:p w:rsidR="00322C25" w:rsidRDefault="003E6DD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322C25" w:rsidRDefault="003E6DD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AD0537">
                <w:rPr>
                  <w:rStyle w:val="a3"/>
                  <w:rFonts w:ascii="Times New Roman" w:hAnsi="Times New Roman" w:cs="Times New Roman"/>
                  <w:sz w:val="24"/>
                  <w:szCs w:val="24"/>
                </w:rPr>
                <w:t>http://journals.cambridge.org</w:t>
              </w:r>
            </w:hyperlink>
          </w:p>
          <w:p w:rsidR="00322C25" w:rsidRDefault="003E6DD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AD0537">
                <w:rPr>
                  <w:rStyle w:val="a3"/>
                  <w:rFonts w:ascii="Times New Roman" w:hAnsi="Times New Roman" w:cs="Times New Roman"/>
                  <w:sz w:val="24"/>
                  <w:szCs w:val="24"/>
                </w:rPr>
                <w:t>http://www.oxfordjoumals.org</w:t>
              </w:r>
            </w:hyperlink>
          </w:p>
          <w:p w:rsidR="00322C25" w:rsidRDefault="003E6DD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AD0537">
                <w:rPr>
                  <w:rStyle w:val="a3"/>
                  <w:rFonts w:ascii="Times New Roman" w:hAnsi="Times New Roman" w:cs="Times New Roman"/>
                  <w:sz w:val="24"/>
                  <w:szCs w:val="24"/>
                </w:rPr>
                <w:t>http://dic.academic.ru/</w:t>
              </w:r>
            </w:hyperlink>
          </w:p>
          <w:p w:rsidR="00322C25" w:rsidRDefault="003E6DD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AD0537">
                <w:rPr>
                  <w:rStyle w:val="a3"/>
                  <w:rFonts w:ascii="Times New Roman" w:hAnsi="Times New Roman" w:cs="Times New Roman"/>
                  <w:sz w:val="24"/>
                  <w:szCs w:val="24"/>
                </w:rPr>
                <w:t>http://www.benran.ru</w:t>
              </w:r>
            </w:hyperlink>
          </w:p>
          <w:p w:rsidR="00322C25" w:rsidRDefault="003E6DD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AD0537">
                <w:rPr>
                  <w:rStyle w:val="a3"/>
                  <w:rFonts w:ascii="Times New Roman" w:hAnsi="Times New Roman" w:cs="Times New Roman"/>
                  <w:sz w:val="24"/>
                  <w:szCs w:val="24"/>
                </w:rPr>
                <w:t>http://www.gks.ru</w:t>
              </w:r>
            </w:hyperlink>
          </w:p>
          <w:p w:rsidR="00322C25" w:rsidRDefault="003E6DD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AD0537">
                <w:rPr>
                  <w:rStyle w:val="a3"/>
                  <w:rFonts w:ascii="Times New Roman" w:hAnsi="Times New Roman" w:cs="Times New Roman"/>
                  <w:sz w:val="24"/>
                  <w:szCs w:val="24"/>
                </w:rPr>
                <w:t>http://diss.rsl.ru</w:t>
              </w:r>
            </w:hyperlink>
          </w:p>
          <w:p w:rsidR="00322C25" w:rsidRDefault="003E6DD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AD0537">
                <w:rPr>
                  <w:rStyle w:val="a3"/>
                  <w:rFonts w:ascii="Times New Roman" w:hAnsi="Times New Roman" w:cs="Times New Roman"/>
                  <w:sz w:val="24"/>
                  <w:szCs w:val="24"/>
                </w:rPr>
                <w:t>http://ru.spinform.ru</w:t>
              </w:r>
            </w:hyperlink>
          </w:p>
          <w:p w:rsidR="00322C25" w:rsidRDefault="003E6DD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22C25" w:rsidRDefault="003E6DD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22C25">
        <w:trPr>
          <w:trHeight w:hRule="exact" w:val="314"/>
        </w:trPr>
        <w:tc>
          <w:tcPr>
            <w:tcW w:w="9654" w:type="dxa"/>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22C25">
        <w:trPr>
          <w:trHeight w:hRule="exact" w:val="6137"/>
        </w:trPr>
        <w:tc>
          <w:tcPr>
            <w:tcW w:w="9654" w:type="dxa"/>
            <w:shd w:val="clear" w:color="000000" w:fill="FFFFFF"/>
            <w:tcMar>
              <w:left w:w="34" w:type="dxa"/>
              <w:right w:w="34" w:type="dxa"/>
            </w:tcMar>
          </w:tcPr>
          <w:p w:rsidR="00322C25" w:rsidRDefault="003E6DD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22C25" w:rsidRDefault="003E6DD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22C25" w:rsidRDefault="003E6DD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22C25" w:rsidRDefault="003E6DD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22C25" w:rsidRDefault="003E6DD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22C25" w:rsidRDefault="003E6DD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322C25" w:rsidRDefault="003E6D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C25">
        <w:trPr>
          <w:trHeight w:hRule="exact" w:val="7677"/>
        </w:trPr>
        <w:tc>
          <w:tcPr>
            <w:tcW w:w="9654" w:type="dxa"/>
            <w:shd w:val="clear" w:color="000000" w:fill="FFFFFF"/>
            <w:tcMar>
              <w:left w:w="34" w:type="dxa"/>
              <w:right w:w="34" w:type="dxa"/>
            </w:tcMar>
          </w:tcPr>
          <w:p w:rsidR="00322C25" w:rsidRDefault="003E6DD6">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322C25" w:rsidRDefault="003E6DD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22C25" w:rsidRDefault="003E6DD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22C25" w:rsidRDefault="003E6DD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22C25" w:rsidRDefault="003E6DD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22C25" w:rsidRDefault="003E6DD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22C25">
        <w:trPr>
          <w:trHeight w:hRule="exact" w:val="855"/>
        </w:trPr>
        <w:tc>
          <w:tcPr>
            <w:tcW w:w="9654" w:type="dxa"/>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22C25">
        <w:trPr>
          <w:trHeight w:hRule="exact" w:val="2989"/>
        </w:trPr>
        <w:tc>
          <w:tcPr>
            <w:tcW w:w="9654" w:type="dxa"/>
            <w:shd w:val="clear" w:color="000000" w:fill="FFFFFF"/>
            <w:tcMar>
              <w:left w:w="34" w:type="dxa"/>
              <w:right w:w="34" w:type="dxa"/>
            </w:tcMar>
          </w:tcPr>
          <w:p w:rsidR="00322C25" w:rsidRDefault="003E6DD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22C25" w:rsidRDefault="00322C25">
            <w:pPr>
              <w:spacing w:after="0" w:line="240" w:lineRule="auto"/>
              <w:jc w:val="both"/>
              <w:rPr>
                <w:sz w:val="24"/>
                <w:szCs w:val="24"/>
              </w:rPr>
            </w:pPr>
          </w:p>
          <w:p w:rsidR="00322C25" w:rsidRDefault="003E6DD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22C25" w:rsidRDefault="003E6DD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22C25" w:rsidRDefault="003E6DD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22C25" w:rsidRDefault="003E6DD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22C25" w:rsidRDefault="003E6DD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22C25" w:rsidRDefault="003E6DD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22C25" w:rsidRDefault="00322C25">
            <w:pPr>
              <w:spacing w:after="0" w:line="240" w:lineRule="auto"/>
              <w:jc w:val="both"/>
              <w:rPr>
                <w:sz w:val="24"/>
                <w:szCs w:val="24"/>
              </w:rPr>
            </w:pPr>
          </w:p>
          <w:p w:rsidR="00322C25" w:rsidRDefault="003E6DD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22C25">
        <w:trPr>
          <w:trHeight w:hRule="exact" w:val="585"/>
        </w:trPr>
        <w:tc>
          <w:tcPr>
            <w:tcW w:w="9654" w:type="dxa"/>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AD0537">
                <w:rPr>
                  <w:rStyle w:val="a3"/>
                  <w:rFonts w:ascii="Times New Roman" w:hAnsi="Times New Roman" w:cs="Times New Roman"/>
                  <w:sz w:val="24"/>
                  <w:szCs w:val="24"/>
                </w:rPr>
                <w:t>http://www.consultant.ru/edu/student/study/</w:t>
              </w:r>
            </w:hyperlink>
          </w:p>
        </w:tc>
      </w:tr>
      <w:tr w:rsidR="00322C25">
        <w:trPr>
          <w:trHeight w:hRule="exact" w:val="304"/>
        </w:trPr>
        <w:tc>
          <w:tcPr>
            <w:tcW w:w="9654" w:type="dxa"/>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AD0537">
                <w:rPr>
                  <w:rStyle w:val="a3"/>
                  <w:rFonts w:ascii="Times New Roman" w:hAnsi="Times New Roman" w:cs="Times New Roman"/>
                  <w:sz w:val="24"/>
                  <w:szCs w:val="24"/>
                </w:rPr>
                <w:t>http://edu.garant.ru/omga/</w:t>
              </w:r>
            </w:hyperlink>
          </w:p>
        </w:tc>
      </w:tr>
      <w:tr w:rsidR="00322C25">
        <w:trPr>
          <w:trHeight w:hRule="exact" w:val="304"/>
        </w:trPr>
        <w:tc>
          <w:tcPr>
            <w:tcW w:w="9654" w:type="dxa"/>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AD0537">
                <w:rPr>
                  <w:rStyle w:val="a3"/>
                  <w:rFonts w:ascii="Times New Roman" w:hAnsi="Times New Roman" w:cs="Times New Roman"/>
                  <w:sz w:val="24"/>
                  <w:szCs w:val="24"/>
                </w:rPr>
                <w:t>http://pravo.gov.ru</w:t>
              </w:r>
            </w:hyperlink>
          </w:p>
        </w:tc>
      </w:tr>
      <w:tr w:rsidR="00322C25">
        <w:trPr>
          <w:trHeight w:hRule="exact" w:val="585"/>
        </w:trPr>
        <w:tc>
          <w:tcPr>
            <w:tcW w:w="9654" w:type="dxa"/>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22C25" w:rsidRDefault="003E6DD6">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AD0537">
                <w:rPr>
                  <w:rStyle w:val="a3"/>
                  <w:rFonts w:ascii="Times New Roman" w:hAnsi="Times New Roman" w:cs="Times New Roman"/>
                  <w:sz w:val="24"/>
                  <w:szCs w:val="24"/>
                </w:rPr>
                <w:t>http://fgosvo.ru</w:t>
              </w:r>
            </w:hyperlink>
          </w:p>
        </w:tc>
      </w:tr>
      <w:tr w:rsidR="00322C25">
        <w:trPr>
          <w:trHeight w:hRule="exact" w:val="304"/>
        </w:trPr>
        <w:tc>
          <w:tcPr>
            <w:tcW w:w="9654" w:type="dxa"/>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22C25">
        <w:trPr>
          <w:trHeight w:hRule="exact" w:val="304"/>
        </w:trPr>
        <w:tc>
          <w:tcPr>
            <w:tcW w:w="9654" w:type="dxa"/>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AD0537">
                <w:rPr>
                  <w:rStyle w:val="a3"/>
                  <w:rFonts w:ascii="Times New Roman" w:hAnsi="Times New Roman" w:cs="Times New Roman"/>
                  <w:sz w:val="24"/>
                  <w:szCs w:val="24"/>
                </w:rPr>
                <w:t>http://www.ict.edu.ru</w:t>
              </w:r>
            </w:hyperlink>
          </w:p>
        </w:tc>
      </w:tr>
      <w:tr w:rsidR="00322C25">
        <w:trPr>
          <w:trHeight w:hRule="exact" w:val="304"/>
        </w:trPr>
        <w:tc>
          <w:tcPr>
            <w:tcW w:w="9654" w:type="dxa"/>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AD0537">
                <w:rPr>
                  <w:rStyle w:val="a3"/>
                  <w:rFonts w:ascii="Times New Roman" w:hAnsi="Times New Roman" w:cs="Times New Roman"/>
                  <w:sz w:val="24"/>
                  <w:szCs w:val="24"/>
                </w:rPr>
                <w:t>http://www.president.kremlin.ru</w:t>
              </w:r>
            </w:hyperlink>
          </w:p>
        </w:tc>
      </w:tr>
      <w:tr w:rsidR="00322C25">
        <w:trPr>
          <w:trHeight w:hRule="exact" w:val="304"/>
        </w:trPr>
        <w:tc>
          <w:tcPr>
            <w:tcW w:w="9654" w:type="dxa"/>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322C25">
        <w:trPr>
          <w:trHeight w:hRule="exact" w:val="304"/>
        </w:trPr>
        <w:tc>
          <w:tcPr>
            <w:tcW w:w="9654" w:type="dxa"/>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Pr>
                  <w:rStyle w:val="a3"/>
                  <w:rFonts w:ascii="Times New Roman" w:hAnsi="Times New Roman" w:cs="Times New Roman"/>
                  <w:sz w:val="24"/>
                  <w:szCs w:val="24"/>
                </w:rPr>
                <w:t>www.gks.ru</w:t>
              </w:r>
            </w:hyperlink>
          </w:p>
        </w:tc>
      </w:tr>
      <w:tr w:rsidR="00322C25">
        <w:trPr>
          <w:trHeight w:hRule="exact" w:val="314"/>
        </w:trPr>
        <w:tc>
          <w:tcPr>
            <w:tcW w:w="9654" w:type="dxa"/>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322C25" w:rsidRDefault="003E6D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C25">
        <w:trPr>
          <w:trHeight w:hRule="exact" w:val="7587"/>
        </w:trPr>
        <w:tc>
          <w:tcPr>
            <w:tcW w:w="9654" w:type="dxa"/>
            <w:shd w:val="clear" w:color="000000" w:fill="FFFFFF"/>
            <w:tcMar>
              <w:left w:w="34" w:type="dxa"/>
              <w:right w:w="34" w:type="dxa"/>
            </w:tcMar>
          </w:tcPr>
          <w:p w:rsidR="00322C25" w:rsidRDefault="003E6DD6">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322C25" w:rsidRDefault="003E6DD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22C25" w:rsidRDefault="003E6DD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22C25" w:rsidRDefault="003E6DD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22C25" w:rsidRDefault="003E6DD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22C25" w:rsidRDefault="003E6DD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22C25" w:rsidRDefault="003E6DD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22C25" w:rsidRDefault="003E6DD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22C25" w:rsidRDefault="003E6DD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22C25" w:rsidRDefault="003E6DD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22C25" w:rsidRDefault="003E6DD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22C25" w:rsidRDefault="003E6DD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22C25" w:rsidRDefault="003E6DD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22C25" w:rsidRDefault="003E6DD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22C25">
        <w:trPr>
          <w:trHeight w:hRule="exact" w:val="277"/>
        </w:trPr>
        <w:tc>
          <w:tcPr>
            <w:tcW w:w="9640" w:type="dxa"/>
          </w:tcPr>
          <w:p w:rsidR="00322C25" w:rsidRDefault="00322C25"/>
        </w:tc>
      </w:tr>
      <w:tr w:rsidR="00322C25">
        <w:trPr>
          <w:trHeight w:hRule="exact" w:val="585"/>
        </w:trPr>
        <w:tc>
          <w:tcPr>
            <w:tcW w:w="9654" w:type="dxa"/>
            <w:shd w:val="clear" w:color="000000" w:fill="FFFFFF"/>
            <w:tcMar>
              <w:left w:w="34" w:type="dxa"/>
              <w:right w:w="34" w:type="dxa"/>
            </w:tcMar>
          </w:tcPr>
          <w:p w:rsidR="00322C25" w:rsidRDefault="003E6DD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22C25">
        <w:trPr>
          <w:trHeight w:hRule="exact" w:val="6941"/>
        </w:trPr>
        <w:tc>
          <w:tcPr>
            <w:tcW w:w="9654" w:type="dxa"/>
            <w:shd w:val="clear" w:color="000000" w:fill="FFFFFF"/>
            <w:tcMar>
              <w:left w:w="34" w:type="dxa"/>
              <w:right w:w="34" w:type="dxa"/>
            </w:tcMar>
          </w:tcPr>
          <w:p w:rsidR="00322C25" w:rsidRDefault="003E6DD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22C25" w:rsidRDefault="003E6DD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22C25" w:rsidRDefault="003E6DD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22C25" w:rsidRDefault="003E6DD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322C25" w:rsidRDefault="003E6D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2C25">
        <w:trPr>
          <w:trHeight w:hRule="exact" w:val="7317"/>
        </w:trPr>
        <w:tc>
          <w:tcPr>
            <w:tcW w:w="9654" w:type="dxa"/>
            <w:shd w:val="clear" w:color="000000" w:fill="FFFFFF"/>
            <w:tcMar>
              <w:left w:w="34" w:type="dxa"/>
              <w:right w:w="34" w:type="dxa"/>
            </w:tcMar>
          </w:tcPr>
          <w:p w:rsidR="00322C25" w:rsidRDefault="003E6DD6">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22C25" w:rsidRDefault="003E6DD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322C25" w:rsidRDefault="003E6DD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22C25" w:rsidRDefault="00322C25"/>
    <w:sectPr w:rsidR="00322C2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22C25"/>
    <w:rsid w:val="003E6DD6"/>
    <w:rsid w:val="007F0CD5"/>
    <w:rsid w:val="00AD053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2B78E2-7402-4C71-BEE2-78286282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6DD6"/>
    <w:rPr>
      <w:color w:val="0563C1" w:themeColor="hyperlink"/>
      <w:u w:val="single"/>
    </w:rPr>
  </w:style>
  <w:style w:type="character" w:styleId="a4">
    <w:name w:val="Unresolved Mention"/>
    <w:basedOn w:val="a0"/>
    <w:uiPriority w:val="99"/>
    <w:semiHidden/>
    <w:unhideWhenUsed/>
    <w:rsid w:val="003E6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507297"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89933"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hyperlink" Target="https://urait.ru/bcode/487489"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77161" TargetMode="External"/><Relationship Id="rId9" Type="http://schemas.openxmlformats.org/officeDocument/2006/relationships/hyperlink" Target="https://urait.ru/bcode/469775"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s://urait.ru/bcode/4695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7634</Words>
  <Characters>43515</Characters>
  <Application>Microsoft Office Word</Application>
  <DocSecurity>0</DocSecurity>
  <Lines>362</Lines>
  <Paragraphs>102</Paragraphs>
  <ScaleCrop>false</ScaleCrop>
  <Company/>
  <LinksUpToDate>false</LinksUpToDate>
  <CharactersWithSpaces>51047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2021-2022_ФГОС3++2021_Бак-ОЗФО-ГМУ(ГМС)(21)_plx_Управление государственной и муниципальной собственностью</dc:title>
  <dc:creator>FastReport.NET</dc:creator>
  <cp:lastModifiedBy>Mark Bernstorf</cp:lastModifiedBy>
  <cp:revision>4</cp:revision>
  <dcterms:created xsi:type="dcterms:W3CDTF">2022-04-16T11:21:00Z</dcterms:created>
  <dcterms:modified xsi:type="dcterms:W3CDTF">2022-11-12T14:44:00Z</dcterms:modified>
</cp:coreProperties>
</file>